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pPr w:leftFromText="180" w:rightFromText="180" w:vertAnchor="text" w:horzAnchor="margin" w:tblpY="-99"/>
        <w:tblW w:w="104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2300"/>
        <w:gridCol w:w="2069"/>
        <w:gridCol w:w="2070"/>
        <w:gridCol w:w="2212"/>
      </w:tblGrid>
      <w:tr w:rsidR="00050B5E" w14:paraId="1B070C22" w14:textId="77777777" w:rsidTr="00050B5E">
        <w:tc>
          <w:tcPr>
            <w:tcW w:w="8277" w:type="dxa"/>
            <w:gridSpan w:val="4"/>
            <w:shd w:val="clear" w:color="auto" w:fill="F7CBAC"/>
          </w:tcPr>
          <w:p w14:paraId="195587F6" w14:textId="77777777" w:rsidR="00050B5E" w:rsidRDefault="00050B5E" w:rsidP="00050B5E">
            <w:pPr>
              <w:spacing w:before="8" w:after="1"/>
              <w:jc w:val="center"/>
              <w:rPr>
                <w:rFonts w:ascii="Calibri" w:eastAsia="Calibri" w:hAnsi="Calibri" w:cs="Calibri"/>
                <w:b/>
                <w:sz w:val="26"/>
                <w:szCs w:val="26"/>
              </w:rPr>
            </w:pPr>
            <w:r>
              <w:rPr>
                <w:rFonts w:ascii="Calibri" w:eastAsia="Calibri" w:hAnsi="Calibri" w:cs="Calibri"/>
                <w:b/>
                <w:sz w:val="26"/>
                <w:szCs w:val="26"/>
              </w:rPr>
              <w:t>English</w:t>
            </w:r>
          </w:p>
        </w:tc>
        <w:tc>
          <w:tcPr>
            <w:tcW w:w="2212" w:type="dxa"/>
            <w:vMerge w:val="restart"/>
            <w:vAlign w:val="center"/>
          </w:tcPr>
          <w:p w14:paraId="014DA6DD" w14:textId="77777777" w:rsidR="00050B5E" w:rsidRDefault="00050B5E" w:rsidP="00050B5E">
            <w:pPr>
              <w:spacing w:before="8" w:after="1"/>
              <w:jc w:val="center"/>
              <w:rPr>
                <w:rFonts w:ascii="Calibri" w:eastAsia="Calibri" w:hAnsi="Calibri" w:cs="Calibri"/>
                <w:b/>
                <w:sz w:val="28"/>
                <w:szCs w:val="28"/>
              </w:rPr>
            </w:pPr>
            <w:r>
              <w:rPr>
                <w:rFonts w:ascii="Calibri" w:eastAsia="Calibri" w:hAnsi="Calibri" w:cs="Calibri"/>
                <w:noProof/>
                <w:lang w:bidi="ar-SA"/>
              </w:rPr>
              <w:drawing>
                <wp:inline distT="0" distB="0" distL="0" distR="0" wp14:anchorId="5C01C299" wp14:editId="4A93483D">
                  <wp:extent cx="1254896" cy="834345"/>
                  <wp:effectExtent l="0" t="0" r="0" b="0"/>
                  <wp:docPr id="92" name="image9.jpg" descr="Image result for english"/>
                  <wp:cNvGraphicFramePr/>
                  <a:graphic xmlns:a="http://schemas.openxmlformats.org/drawingml/2006/main">
                    <a:graphicData uri="http://schemas.openxmlformats.org/drawingml/2006/picture">
                      <pic:pic xmlns:pic="http://schemas.openxmlformats.org/drawingml/2006/picture">
                        <pic:nvPicPr>
                          <pic:cNvPr id="0" name="image9.jpg" descr="Image result for english"/>
                          <pic:cNvPicPr preferRelativeResize="0"/>
                        </pic:nvPicPr>
                        <pic:blipFill>
                          <a:blip r:embed="rId8"/>
                          <a:srcRect/>
                          <a:stretch>
                            <a:fillRect/>
                          </a:stretch>
                        </pic:blipFill>
                        <pic:spPr>
                          <a:xfrm>
                            <a:off x="0" y="0"/>
                            <a:ext cx="1254896" cy="834345"/>
                          </a:xfrm>
                          <a:prstGeom prst="rect">
                            <a:avLst/>
                          </a:prstGeom>
                          <a:ln/>
                        </pic:spPr>
                      </pic:pic>
                    </a:graphicData>
                  </a:graphic>
                </wp:inline>
              </w:drawing>
            </w:r>
          </w:p>
        </w:tc>
      </w:tr>
      <w:tr w:rsidR="00050B5E" w:rsidRPr="00960746" w14:paraId="330FEF28" w14:textId="77777777" w:rsidTr="00050B5E">
        <w:trPr>
          <w:trHeight w:val="1495"/>
        </w:trPr>
        <w:tc>
          <w:tcPr>
            <w:tcW w:w="4138" w:type="dxa"/>
            <w:gridSpan w:val="2"/>
          </w:tcPr>
          <w:p w14:paraId="764C2020" w14:textId="537AA9F4" w:rsidR="00050B5E" w:rsidRPr="00472663" w:rsidRDefault="00472663" w:rsidP="00050B5E">
            <w:pPr>
              <w:rPr>
                <w:rFonts w:ascii="Calibri" w:eastAsia="Calibri" w:hAnsi="Calibri" w:cs="Calibri"/>
              </w:rPr>
            </w:pPr>
            <w:r w:rsidRPr="00472663">
              <w:rPr>
                <w:rFonts w:ascii="Calibri" w:hAnsi="Calibri" w:cs="Calibri"/>
                <w:color w:val="000000"/>
                <w:shd w:val="clear" w:color="auto" w:fill="FFFFFF"/>
              </w:rPr>
              <w:t xml:space="preserve">We will begin the year by exploring the book Who Let the Gods Out by </w:t>
            </w:r>
            <w:proofErr w:type="spellStart"/>
            <w:r w:rsidRPr="00472663">
              <w:rPr>
                <w:rFonts w:ascii="Calibri" w:hAnsi="Calibri" w:cs="Calibri"/>
                <w:color w:val="000000"/>
                <w:shd w:val="clear" w:color="auto" w:fill="FFFFFF"/>
              </w:rPr>
              <w:t>Maz</w:t>
            </w:r>
            <w:proofErr w:type="spellEnd"/>
            <w:r w:rsidRPr="00472663">
              <w:rPr>
                <w:rFonts w:ascii="Calibri" w:hAnsi="Calibri" w:cs="Calibri"/>
                <w:color w:val="000000"/>
                <w:shd w:val="clear" w:color="auto" w:fill="FFFFFF"/>
              </w:rPr>
              <w:t xml:space="preserve"> Evans. Through this we will focus on two writing purposes; writing to entertain, and writing to inform. Using figurative language techniques such as metaphors and reviewing grammatical features such as relative clauses, we will describe mighty Greek gods/goddesses and fearsome mythical creatures. We will then consider how formality and tone change for the purpose of our writing by writing a first-person recount to inform the reader of a rather peculiar day!</w:t>
            </w:r>
          </w:p>
        </w:tc>
        <w:tc>
          <w:tcPr>
            <w:tcW w:w="4139" w:type="dxa"/>
            <w:gridSpan w:val="2"/>
          </w:tcPr>
          <w:p w14:paraId="79219570" w14:textId="77777777" w:rsidR="00472663" w:rsidRDefault="00472663" w:rsidP="00472663">
            <w:pPr>
              <w:rPr>
                <w:rFonts w:asciiTheme="minorHAnsi" w:hAnsiTheme="minorHAnsi" w:cstheme="minorHAnsi"/>
                <w:szCs w:val="24"/>
              </w:rPr>
            </w:pPr>
            <w:r w:rsidRPr="003E4621">
              <w:rPr>
                <w:rFonts w:asciiTheme="minorHAnsi" w:hAnsiTheme="minorHAnsi" w:cstheme="minorHAnsi"/>
                <w:szCs w:val="24"/>
              </w:rPr>
              <w:t>In Autumn 2, we will be writing the following genres</w:t>
            </w:r>
            <w:r>
              <w:rPr>
                <w:rFonts w:asciiTheme="minorHAnsi" w:hAnsiTheme="minorHAnsi" w:cstheme="minorHAnsi"/>
                <w:szCs w:val="24"/>
              </w:rPr>
              <w:t>: suspense narratives and journalistic articles.</w:t>
            </w:r>
            <w:r w:rsidRPr="000B7706">
              <w:rPr>
                <w:rFonts w:asciiTheme="minorHAnsi" w:hAnsiTheme="minorHAnsi" w:cstheme="minorHAnsi"/>
                <w:szCs w:val="24"/>
              </w:rPr>
              <w:t xml:space="preserve"> </w:t>
            </w:r>
          </w:p>
          <w:p w14:paraId="186EEEFD" w14:textId="77777777" w:rsidR="00472663" w:rsidRPr="003E4621" w:rsidRDefault="00472663" w:rsidP="00472663">
            <w:pPr>
              <w:rPr>
                <w:rFonts w:asciiTheme="minorHAnsi" w:hAnsiTheme="minorHAnsi" w:cstheme="minorHAnsi"/>
                <w:szCs w:val="24"/>
              </w:rPr>
            </w:pPr>
          </w:p>
          <w:p w14:paraId="076D1552" w14:textId="72D318C7" w:rsidR="00050B5E" w:rsidRPr="00960746" w:rsidRDefault="00472663" w:rsidP="00472663">
            <w:pPr>
              <w:rPr>
                <w:rFonts w:ascii="Calibri" w:eastAsia="Calibri" w:hAnsi="Calibri" w:cs="Calibri"/>
              </w:rPr>
            </w:pPr>
            <w:r w:rsidRPr="003E4621">
              <w:rPr>
                <w:rFonts w:asciiTheme="minorHAnsi" w:hAnsiTheme="minorHAnsi" w:cstheme="minorHAnsi"/>
                <w:szCs w:val="24"/>
              </w:rPr>
              <w:t>In grammar, we will be looking at the passive voice and using bullet points for punctuation.</w:t>
            </w:r>
          </w:p>
        </w:tc>
        <w:tc>
          <w:tcPr>
            <w:tcW w:w="2212" w:type="dxa"/>
            <w:vMerge/>
            <w:vAlign w:val="center"/>
          </w:tcPr>
          <w:p w14:paraId="7ED7ACDF" w14:textId="77777777" w:rsidR="00050B5E" w:rsidRPr="00960746" w:rsidRDefault="00050B5E" w:rsidP="00050B5E">
            <w:pPr>
              <w:pBdr>
                <w:top w:val="nil"/>
                <w:left w:val="nil"/>
                <w:bottom w:val="nil"/>
                <w:right w:val="nil"/>
                <w:between w:val="nil"/>
              </w:pBdr>
              <w:spacing w:line="276" w:lineRule="auto"/>
              <w:rPr>
                <w:rFonts w:ascii="Calibri" w:eastAsia="Calibri" w:hAnsi="Calibri" w:cs="Calibri"/>
              </w:rPr>
            </w:pPr>
          </w:p>
        </w:tc>
      </w:tr>
      <w:tr w:rsidR="00050B5E" w14:paraId="3454570F" w14:textId="77777777" w:rsidTr="00050B5E">
        <w:tc>
          <w:tcPr>
            <w:tcW w:w="8277" w:type="dxa"/>
            <w:gridSpan w:val="4"/>
            <w:shd w:val="clear" w:color="auto" w:fill="F7CBAC"/>
          </w:tcPr>
          <w:p w14:paraId="0556AD06" w14:textId="77777777" w:rsidR="00050B5E" w:rsidRDefault="00050B5E" w:rsidP="00050B5E">
            <w:pPr>
              <w:spacing w:before="8" w:after="1"/>
              <w:jc w:val="center"/>
              <w:rPr>
                <w:rFonts w:ascii="Calibri" w:eastAsia="Calibri" w:hAnsi="Calibri" w:cs="Calibri"/>
                <w:b/>
                <w:sz w:val="26"/>
                <w:szCs w:val="26"/>
              </w:rPr>
            </w:pPr>
            <w:r>
              <w:rPr>
                <w:rFonts w:ascii="Calibri" w:eastAsia="Calibri" w:hAnsi="Calibri" w:cs="Calibri"/>
                <w:b/>
                <w:sz w:val="26"/>
                <w:szCs w:val="26"/>
              </w:rPr>
              <w:t>Maths</w:t>
            </w:r>
          </w:p>
        </w:tc>
        <w:tc>
          <w:tcPr>
            <w:tcW w:w="2212" w:type="dxa"/>
            <w:vMerge w:val="restart"/>
            <w:vAlign w:val="center"/>
          </w:tcPr>
          <w:p w14:paraId="69386A56" w14:textId="77777777" w:rsidR="00050B5E" w:rsidRDefault="00050B5E" w:rsidP="00050B5E">
            <w:pPr>
              <w:spacing w:before="8" w:after="1"/>
              <w:jc w:val="right"/>
              <w:rPr>
                <w:rFonts w:ascii="Calibri" w:eastAsia="Calibri" w:hAnsi="Calibri" w:cs="Calibri"/>
                <w:b/>
                <w:sz w:val="28"/>
                <w:szCs w:val="28"/>
              </w:rPr>
            </w:pPr>
            <w:r>
              <w:rPr>
                <w:rFonts w:ascii="Calibri" w:eastAsia="Calibri" w:hAnsi="Calibri" w:cs="Calibri"/>
                <w:noProof/>
                <w:lang w:bidi="ar-SA"/>
              </w:rPr>
              <w:drawing>
                <wp:inline distT="0" distB="0" distL="0" distR="0" wp14:anchorId="0F473224" wp14:editId="395B4AB9">
                  <wp:extent cx="1033002" cy="936706"/>
                  <wp:effectExtent l="0" t="0" r="0" b="0"/>
                  <wp:docPr id="9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033002" cy="936706"/>
                          </a:xfrm>
                          <a:prstGeom prst="rect">
                            <a:avLst/>
                          </a:prstGeom>
                          <a:ln/>
                        </pic:spPr>
                      </pic:pic>
                    </a:graphicData>
                  </a:graphic>
                </wp:inline>
              </w:drawing>
            </w:r>
          </w:p>
        </w:tc>
      </w:tr>
      <w:tr w:rsidR="00302EF0" w:rsidRPr="00960746" w14:paraId="6CAA77EB" w14:textId="77777777" w:rsidTr="00050B5E">
        <w:tc>
          <w:tcPr>
            <w:tcW w:w="4138" w:type="dxa"/>
            <w:gridSpan w:val="2"/>
          </w:tcPr>
          <w:p w14:paraId="229CB0EB" w14:textId="3FB90741" w:rsidR="00302EF0" w:rsidRPr="00960746" w:rsidRDefault="00302EF0" w:rsidP="00302EF0">
            <w:pPr>
              <w:rPr>
                <w:rFonts w:ascii="Calibri" w:eastAsia="Calibri" w:hAnsi="Calibri" w:cs="Calibri"/>
              </w:rPr>
            </w:pPr>
            <w:r w:rsidRPr="003E4621">
              <w:rPr>
                <w:rFonts w:asciiTheme="minorHAnsi" w:hAnsiTheme="minorHAnsi" w:cstheme="minorHAnsi"/>
                <w:szCs w:val="24"/>
              </w:rPr>
              <w:t>In Autumn 1, we will recap place value; learning to compare, round and order numbers to 10,000,000. We will also be revising written strategies for the four operations up to and including four digits. We will revisit properties of numbers, using and explaining vocabulary such as square, cube and prime numbers.</w:t>
            </w:r>
          </w:p>
        </w:tc>
        <w:tc>
          <w:tcPr>
            <w:tcW w:w="4139" w:type="dxa"/>
            <w:gridSpan w:val="2"/>
          </w:tcPr>
          <w:p w14:paraId="703BF25F" w14:textId="38582813" w:rsidR="00302EF0" w:rsidRPr="00960746" w:rsidRDefault="00302EF0" w:rsidP="00302EF0">
            <w:pPr>
              <w:rPr>
                <w:rFonts w:ascii="Calibri" w:eastAsia="Calibri" w:hAnsi="Calibri" w:cs="Calibri"/>
                <w:b/>
              </w:rPr>
            </w:pPr>
            <w:r w:rsidRPr="003E4621">
              <w:rPr>
                <w:rFonts w:asciiTheme="minorHAnsi" w:hAnsiTheme="minorHAnsi" w:cstheme="minorHAnsi"/>
                <w:szCs w:val="24"/>
              </w:rPr>
              <w:t xml:space="preserve">In Autumn 2, we will focus on fractions; equivalents, ordering and comparing, adding and subtracting and multiplying and dividing.  Additionally, we will be looking at position and direction. </w:t>
            </w:r>
          </w:p>
        </w:tc>
        <w:tc>
          <w:tcPr>
            <w:tcW w:w="2212" w:type="dxa"/>
            <w:vMerge/>
            <w:vAlign w:val="center"/>
          </w:tcPr>
          <w:p w14:paraId="46CE1FE5" w14:textId="77777777" w:rsidR="00302EF0" w:rsidRPr="00960746" w:rsidRDefault="00302EF0" w:rsidP="00302EF0">
            <w:pPr>
              <w:pBdr>
                <w:top w:val="nil"/>
                <w:left w:val="nil"/>
                <w:bottom w:val="nil"/>
                <w:right w:val="nil"/>
                <w:between w:val="nil"/>
              </w:pBdr>
              <w:spacing w:line="276" w:lineRule="auto"/>
              <w:rPr>
                <w:rFonts w:ascii="Calibri" w:eastAsia="Calibri" w:hAnsi="Calibri" w:cs="Calibri"/>
                <w:b/>
              </w:rPr>
            </w:pPr>
          </w:p>
        </w:tc>
      </w:tr>
      <w:tr w:rsidR="00050B5E" w14:paraId="5F6EBC43" w14:textId="77777777" w:rsidTr="00050B5E">
        <w:tc>
          <w:tcPr>
            <w:tcW w:w="8277" w:type="dxa"/>
            <w:gridSpan w:val="4"/>
            <w:shd w:val="clear" w:color="auto" w:fill="F7CBAC"/>
          </w:tcPr>
          <w:p w14:paraId="62C76981" w14:textId="77777777" w:rsidR="00050B5E" w:rsidRDefault="00050B5E" w:rsidP="00050B5E">
            <w:pPr>
              <w:spacing w:before="8" w:after="1"/>
              <w:jc w:val="center"/>
              <w:rPr>
                <w:rFonts w:ascii="Calibri" w:eastAsia="Calibri" w:hAnsi="Calibri" w:cs="Calibri"/>
                <w:b/>
                <w:sz w:val="26"/>
                <w:szCs w:val="26"/>
              </w:rPr>
            </w:pPr>
            <w:r>
              <w:rPr>
                <w:rFonts w:ascii="Calibri" w:eastAsia="Calibri" w:hAnsi="Calibri" w:cs="Calibri"/>
                <w:b/>
                <w:sz w:val="26"/>
                <w:szCs w:val="26"/>
              </w:rPr>
              <w:t>RE</w:t>
            </w:r>
          </w:p>
        </w:tc>
        <w:tc>
          <w:tcPr>
            <w:tcW w:w="2212" w:type="dxa"/>
            <w:vMerge w:val="restart"/>
            <w:vAlign w:val="center"/>
          </w:tcPr>
          <w:p w14:paraId="172772E0" w14:textId="77777777" w:rsidR="00050B5E" w:rsidRDefault="00050B5E" w:rsidP="00050B5E">
            <w:pPr>
              <w:spacing w:before="8" w:after="1"/>
              <w:jc w:val="right"/>
              <w:rPr>
                <w:rFonts w:ascii="Calibri" w:eastAsia="Calibri" w:hAnsi="Calibri" w:cs="Calibri"/>
                <w:b/>
                <w:sz w:val="28"/>
                <w:szCs w:val="28"/>
              </w:rPr>
            </w:pPr>
            <w:r>
              <w:rPr>
                <w:rFonts w:ascii="Calibri" w:eastAsia="Calibri" w:hAnsi="Calibri" w:cs="Calibri"/>
                <w:noProof/>
                <w:lang w:bidi="ar-SA"/>
              </w:rPr>
              <w:drawing>
                <wp:inline distT="0" distB="0" distL="0" distR="0" wp14:anchorId="7E4E6528" wp14:editId="208BBA73">
                  <wp:extent cx="1165344" cy="1117493"/>
                  <wp:effectExtent l="0" t="0" r="0" b="0"/>
                  <wp:docPr id="93" name="image7.png" descr="Image result for Come and See religion"/>
                  <wp:cNvGraphicFramePr/>
                  <a:graphic xmlns:a="http://schemas.openxmlformats.org/drawingml/2006/main">
                    <a:graphicData uri="http://schemas.openxmlformats.org/drawingml/2006/picture">
                      <pic:pic xmlns:pic="http://schemas.openxmlformats.org/drawingml/2006/picture">
                        <pic:nvPicPr>
                          <pic:cNvPr id="0" name="image7.png" descr="Image result for Come and See religion"/>
                          <pic:cNvPicPr preferRelativeResize="0"/>
                        </pic:nvPicPr>
                        <pic:blipFill>
                          <a:blip r:embed="rId10"/>
                          <a:srcRect/>
                          <a:stretch>
                            <a:fillRect/>
                          </a:stretch>
                        </pic:blipFill>
                        <pic:spPr>
                          <a:xfrm>
                            <a:off x="0" y="0"/>
                            <a:ext cx="1165344" cy="1117493"/>
                          </a:xfrm>
                          <a:prstGeom prst="rect">
                            <a:avLst/>
                          </a:prstGeom>
                          <a:ln/>
                        </pic:spPr>
                      </pic:pic>
                    </a:graphicData>
                  </a:graphic>
                </wp:inline>
              </w:drawing>
            </w:r>
          </w:p>
        </w:tc>
      </w:tr>
      <w:tr w:rsidR="00302EF0" w:rsidRPr="00960746" w14:paraId="0A3652CC" w14:textId="77777777" w:rsidTr="00050B5E">
        <w:trPr>
          <w:trHeight w:val="1359"/>
        </w:trPr>
        <w:tc>
          <w:tcPr>
            <w:tcW w:w="1838" w:type="dxa"/>
          </w:tcPr>
          <w:p w14:paraId="39825E62" w14:textId="77777777" w:rsidR="00302EF0" w:rsidRPr="003E4621" w:rsidRDefault="00302EF0" w:rsidP="00302EF0">
            <w:pPr>
              <w:rPr>
                <w:rFonts w:asciiTheme="minorHAnsi" w:hAnsiTheme="minorHAnsi" w:cstheme="minorHAnsi"/>
                <w:b/>
                <w:szCs w:val="24"/>
              </w:rPr>
            </w:pPr>
            <w:r w:rsidRPr="003E4621">
              <w:rPr>
                <w:rFonts w:asciiTheme="minorHAnsi" w:hAnsiTheme="minorHAnsi" w:cstheme="minorHAnsi"/>
                <w:b/>
                <w:szCs w:val="24"/>
              </w:rPr>
              <w:t>World Faiths</w:t>
            </w:r>
          </w:p>
          <w:p w14:paraId="596BAC98" w14:textId="77777777" w:rsidR="00302EF0" w:rsidRPr="003E4621" w:rsidRDefault="00302EF0" w:rsidP="00302EF0">
            <w:pPr>
              <w:rPr>
                <w:rFonts w:asciiTheme="minorHAnsi" w:hAnsiTheme="minorHAnsi" w:cstheme="minorHAnsi"/>
                <w:szCs w:val="24"/>
              </w:rPr>
            </w:pPr>
            <w:r w:rsidRPr="003E4621">
              <w:rPr>
                <w:rFonts w:asciiTheme="minorHAnsi" w:hAnsiTheme="minorHAnsi" w:cstheme="minorHAnsi"/>
                <w:szCs w:val="24"/>
              </w:rPr>
              <w:t xml:space="preserve">Judaism </w:t>
            </w:r>
          </w:p>
          <w:p w14:paraId="4FFB0A27" w14:textId="77777777" w:rsidR="00302EF0" w:rsidRPr="00960746" w:rsidRDefault="00302EF0" w:rsidP="00302EF0">
            <w:pPr>
              <w:rPr>
                <w:rFonts w:ascii="Calibri" w:eastAsia="Calibri" w:hAnsi="Calibri" w:cs="Calibri"/>
              </w:rPr>
            </w:pPr>
          </w:p>
        </w:tc>
        <w:tc>
          <w:tcPr>
            <w:tcW w:w="2300" w:type="dxa"/>
          </w:tcPr>
          <w:p w14:paraId="12C918A4" w14:textId="77777777" w:rsidR="00302EF0" w:rsidRPr="003E4621" w:rsidRDefault="00302EF0" w:rsidP="00302EF0">
            <w:pPr>
              <w:ind w:left="22"/>
              <w:rPr>
                <w:rFonts w:asciiTheme="minorHAnsi" w:hAnsiTheme="minorHAnsi" w:cstheme="minorHAnsi"/>
                <w:b/>
                <w:szCs w:val="24"/>
              </w:rPr>
            </w:pPr>
            <w:r w:rsidRPr="003E4621">
              <w:rPr>
                <w:rFonts w:asciiTheme="minorHAnsi" w:hAnsiTheme="minorHAnsi" w:cstheme="minorHAnsi"/>
                <w:b/>
                <w:szCs w:val="24"/>
              </w:rPr>
              <w:t>Ourselves – Loving</w:t>
            </w:r>
          </w:p>
          <w:p w14:paraId="0A779743" w14:textId="47C301C0" w:rsidR="00302EF0" w:rsidRPr="00960746" w:rsidRDefault="00302EF0" w:rsidP="00302EF0">
            <w:pPr>
              <w:rPr>
                <w:rFonts w:ascii="Calibri" w:eastAsia="Calibri" w:hAnsi="Calibri" w:cs="Calibri"/>
              </w:rPr>
            </w:pPr>
            <w:r w:rsidRPr="003E4621">
              <w:rPr>
                <w:rFonts w:asciiTheme="minorHAnsi" w:hAnsiTheme="minorHAnsi" w:cstheme="minorHAnsi"/>
                <w:szCs w:val="24"/>
              </w:rPr>
              <w:t>I understand that God loves and cares for his people in difficult times.</w:t>
            </w:r>
          </w:p>
        </w:tc>
        <w:tc>
          <w:tcPr>
            <w:tcW w:w="2069" w:type="dxa"/>
          </w:tcPr>
          <w:p w14:paraId="1F27091B" w14:textId="77777777" w:rsidR="00302EF0" w:rsidRPr="003E4621" w:rsidRDefault="00302EF0" w:rsidP="00302EF0">
            <w:pPr>
              <w:ind w:left="22"/>
              <w:rPr>
                <w:rFonts w:asciiTheme="minorHAnsi" w:hAnsiTheme="minorHAnsi" w:cstheme="minorHAnsi"/>
                <w:b/>
                <w:szCs w:val="24"/>
              </w:rPr>
            </w:pPr>
            <w:r w:rsidRPr="003E4621">
              <w:rPr>
                <w:rFonts w:asciiTheme="minorHAnsi" w:hAnsiTheme="minorHAnsi" w:cstheme="minorHAnsi"/>
                <w:b/>
                <w:szCs w:val="24"/>
              </w:rPr>
              <w:t>Vocation and commitment</w:t>
            </w:r>
          </w:p>
          <w:p w14:paraId="7D33C339" w14:textId="379508EE" w:rsidR="00302EF0" w:rsidRPr="00960746" w:rsidRDefault="00302EF0" w:rsidP="00302EF0">
            <w:pPr>
              <w:rPr>
                <w:rFonts w:ascii="Calibri" w:eastAsia="Calibri" w:hAnsi="Calibri" w:cs="Calibri"/>
              </w:rPr>
            </w:pPr>
            <w:r w:rsidRPr="003E4621">
              <w:rPr>
                <w:rFonts w:asciiTheme="minorHAnsi" w:hAnsiTheme="minorHAnsi" w:cstheme="minorHAnsi"/>
                <w:szCs w:val="24"/>
              </w:rPr>
              <w:t>I understand the importance of being called.</w:t>
            </w:r>
          </w:p>
        </w:tc>
        <w:tc>
          <w:tcPr>
            <w:tcW w:w="2070" w:type="dxa"/>
          </w:tcPr>
          <w:p w14:paraId="6B846E2C" w14:textId="77777777" w:rsidR="00302EF0" w:rsidRPr="003E4621" w:rsidRDefault="00302EF0" w:rsidP="00302EF0">
            <w:pPr>
              <w:ind w:left="22"/>
              <w:rPr>
                <w:rFonts w:asciiTheme="minorHAnsi" w:hAnsiTheme="minorHAnsi" w:cstheme="minorHAnsi"/>
                <w:b/>
                <w:szCs w:val="24"/>
              </w:rPr>
            </w:pPr>
            <w:r w:rsidRPr="003E4621">
              <w:rPr>
                <w:rFonts w:asciiTheme="minorHAnsi" w:hAnsiTheme="minorHAnsi" w:cstheme="minorHAnsi"/>
                <w:b/>
                <w:szCs w:val="24"/>
              </w:rPr>
              <w:t>Expectations</w:t>
            </w:r>
          </w:p>
          <w:p w14:paraId="27FA03DF" w14:textId="52837469" w:rsidR="00302EF0" w:rsidRPr="00960746" w:rsidRDefault="00302EF0" w:rsidP="00302EF0">
            <w:pPr>
              <w:rPr>
                <w:rFonts w:ascii="Calibri" w:eastAsia="Calibri" w:hAnsi="Calibri" w:cs="Calibri"/>
                <w:b/>
              </w:rPr>
            </w:pPr>
            <w:r w:rsidRPr="003E4621">
              <w:rPr>
                <w:rFonts w:asciiTheme="minorHAnsi" w:hAnsiTheme="minorHAnsi" w:cstheme="minorHAnsi"/>
                <w:color w:val="000000"/>
                <w:szCs w:val="24"/>
              </w:rPr>
              <w:t>I can demonstrate my understanding of commitment in everyday life.</w:t>
            </w:r>
          </w:p>
        </w:tc>
        <w:tc>
          <w:tcPr>
            <w:tcW w:w="2212" w:type="dxa"/>
            <w:vMerge/>
            <w:vAlign w:val="center"/>
          </w:tcPr>
          <w:p w14:paraId="3D73454C" w14:textId="77777777" w:rsidR="00302EF0" w:rsidRPr="00960746" w:rsidRDefault="00302EF0" w:rsidP="00302EF0">
            <w:pPr>
              <w:pBdr>
                <w:top w:val="nil"/>
                <w:left w:val="nil"/>
                <w:bottom w:val="nil"/>
                <w:right w:val="nil"/>
                <w:between w:val="nil"/>
              </w:pBdr>
              <w:spacing w:line="276" w:lineRule="auto"/>
              <w:rPr>
                <w:rFonts w:ascii="Calibri" w:eastAsia="Calibri" w:hAnsi="Calibri" w:cs="Calibri"/>
                <w:b/>
              </w:rPr>
            </w:pPr>
          </w:p>
        </w:tc>
      </w:tr>
      <w:tr w:rsidR="00050B5E" w14:paraId="4299C79B" w14:textId="77777777" w:rsidTr="00050B5E">
        <w:trPr>
          <w:trHeight w:val="322"/>
        </w:trPr>
        <w:tc>
          <w:tcPr>
            <w:tcW w:w="8277" w:type="dxa"/>
            <w:gridSpan w:val="4"/>
            <w:shd w:val="clear" w:color="auto" w:fill="F7CBAC"/>
          </w:tcPr>
          <w:p w14:paraId="61131BF2" w14:textId="77777777" w:rsidR="00050B5E" w:rsidRDefault="00050B5E" w:rsidP="00050B5E">
            <w:pPr>
              <w:spacing w:before="8" w:after="1"/>
              <w:jc w:val="center"/>
              <w:rPr>
                <w:rFonts w:ascii="Calibri" w:eastAsia="Calibri" w:hAnsi="Calibri" w:cs="Calibri"/>
                <w:sz w:val="26"/>
                <w:szCs w:val="26"/>
              </w:rPr>
            </w:pPr>
            <w:r>
              <w:rPr>
                <w:rFonts w:ascii="Calibri" w:eastAsia="Calibri" w:hAnsi="Calibri" w:cs="Calibri"/>
                <w:b/>
                <w:sz w:val="26"/>
                <w:szCs w:val="26"/>
              </w:rPr>
              <w:t>Science</w:t>
            </w:r>
          </w:p>
        </w:tc>
        <w:tc>
          <w:tcPr>
            <w:tcW w:w="2212" w:type="dxa"/>
            <w:vMerge w:val="restart"/>
            <w:vAlign w:val="center"/>
          </w:tcPr>
          <w:p w14:paraId="352409D4" w14:textId="77777777" w:rsidR="00050B5E" w:rsidRDefault="00050B5E" w:rsidP="00050B5E">
            <w:pPr>
              <w:spacing w:before="8" w:after="1"/>
              <w:jc w:val="right"/>
              <w:rPr>
                <w:rFonts w:ascii="Calibri" w:eastAsia="Calibri" w:hAnsi="Calibri" w:cs="Calibri"/>
                <w:b/>
                <w:sz w:val="28"/>
                <w:szCs w:val="28"/>
              </w:rPr>
            </w:pPr>
            <w:r>
              <w:rPr>
                <w:rFonts w:ascii="Calibri" w:eastAsia="Calibri" w:hAnsi="Calibri" w:cs="Calibri"/>
                <w:noProof/>
                <w:lang w:bidi="ar-SA"/>
              </w:rPr>
              <w:drawing>
                <wp:inline distT="0" distB="0" distL="0" distR="0" wp14:anchorId="2B7C9EA0" wp14:editId="66DE3996">
                  <wp:extent cx="1293324" cy="830119"/>
                  <wp:effectExtent l="0" t="0" r="0" b="0"/>
                  <wp:docPr id="9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1293324" cy="830119"/>
                          </a:xfrm>
                          <a:prstGeom prst="rect">
                            <a:avLst/>
                          </a:prstGeom>
                          <a:ln/>
                        </pic:spPr>
                      </pic:pic>
                    </a:graphicData>
                  </a:graphic>
                </wp:inline>
              </w:drawing>
            </w:r>
          </w:p>
        </w:tc>
      </w:tr>
      <w:tr w:rsidR="00302EF0" w:rsidRPr="00960746" w14:paraId="59343E67" w14:textId="77777777" w:rsidTr="00050B5E">
        <w:trPr>
          <w:trHeight w:val="1074"/>
        </w:trPr>
        <w:tc>
          <w:tcPr>
            <w:tcW w:w="4138" w:type="dxa"/>
            <w:gridSpan w:val="2"/>
          </w:tcPr>
          <w:p w14:paraId="1C8655EB" w14:textId="77777777" w:rsidR="00302EF0" w:rsidRPr="003E4621" w:rsidRDefault="00302EF0" w:rsidP="00302EF0">
            <w:pPr>
              <w:rPr>
                <w:rFonts w:asciiTheme="minorHAnsi" w:hAnsiTheme="minorHAnsi" w:cstheme="minorHAnsi"/>
                <w:b/>
                <w:szCs w:val="24"/>
              </w:rPr>
            </w:pPr>
            <w:r w:rsidRPr="003E4621">
              <w:rPr>
                <w:rFonts w:asciiTheme="minorHAnsi" w:hAnsiTheme="minorHAnsi" w:cstheme="minorHAnsi"/>
                <w:b/>
                <w:szCs w:val="24"/>
              </w:rPr>
              <w:t>Electricity</w:t>
            </w:r>
          </w:p>
          <w:p w14:paraId="1F94320C" w14:textId="689AC82C" w:rsidR="00302EF0" w:rsidRPr="00960746" w:rsidRDefault="00302EF0" w:rsidP="00302EF0">
            <w:pPr>
              <w:rPr>
                <w:rFonts w:ascii="Calibri" w:eastAsia="Calibri" w:hAnsi="Calibri" w:cs="Calibri"/>
              </w:rPr>
            </w:pPr>
            <w:r w:rsidRPr="003E4621">
              <w:rPr>
                <w:rFonts w:asciiTheme="minorHAnsi" w:hAnsiTheme="minorHAnsi" w:cstheme="minorHAnsi"/>
                <w:szCs w:val="24"/>
              </w:rPr>
              <w:t>We will learn to represent circuits using symbols in a diagram. We will learn about two of the most important scientific inventors in the field of electricity – Alessandro Volta and Nikola Tesla. We will further get the opportunity to develop our understanding of what electricity is and how to control it.</w:t>
            </w:r>
          </w:p>
        </w:tc>
        <w:tc>
          <w:tcPr>
            <w:tcW w:w="4139" w:type="dxa"/>
            <w:gridSpan w:val="2"/>
          </w:tcPr>
          <w:p w14:paraId="14FE3BD8" w14:textId="77777777" w:rsidR="00302EF0" w:rsidRPr="003E4621" w:rsidRDefault="00302EF0" w:rsidP="00302EF0">
            <w:pPr>
              <w:rPr>
                <w:rFonts w:asciiTheme="minorHAnsi" w:hAnsiTheme="minorHAnsi" w:cstheme="minorHAnsi"/>
                <w:b/>
                <w:szCs w:val="24"/>
              </w:rPr>
            </w:pPr>
            <w:r w:rsidRPr="003E4621">
              <w:rPr>
                <w:rFonts w:asciiTheme="minorHAnsi" w:hAnsiTheme="minorHAnsi" w:cstheme="minorHAnsi"/>
                <w:b/>
                <w:szCs w:val="24"/>
              </w:rPr>
              <w:t>Living things and their habitats</w:t>
            </w:r>
          </w:p>
          <w:p w14:paraId="18A74762" w14:textId="784A8A9B" w:rsidR="00302EF0" w:rsidRPr="00960746" w:rsidRDefault="00302EF0" w:rsidP="00302EF0">
            <w:pPr>
              <w:rPr>
                <w:rFonts w:ascii="Calibri" w:eastAsia="Calibri" w:hAnsi="Calibri" w:cs="Calibri"/>
              </w:rPr>
            </w:pPr>
            <w:r w:rsidRPr="003E4621">
              <w:rPr>
                <w:rFonts w:asciiTheme="minorHAnsi" w:hAnsiTheme="minorHAnsi" w:cstheme="minorHAnsi"/>
                <w:color w:val="000000" w:themeColor="text1"/>
                <w:szCs w:val="24"/>
              </w:rPr>
              <w:t>We will describe how living things are classified into groups; identify the characteristics of different types of microorganisms; explain the classification of organisms found in our local habitat.</w:t>
            </w:r>
          </w:p>
        </w:tc>
        <w:tc>
          <w:tcPr>
            <w:tcW w:w="2212" w:type="dxa"/>
            <w:vMerge/>
            <w:vAlign w:val="center"/>
          </w:tcPr>
          <w:p w14:paraId="646A3305" w14:textId="77777777" w:rsidR="00302EF0" w:rsidRPr="00960746" w:rsidRDefault="00302EF0" w:rsidP="00302EF0">
            <w:pPr>
              <w:pBdr>
                <w:top w:val="nil"/>
                <w:left w:val="nil"/>
                <w:bottom w:val="nil"/>
                <w:right w:val="nil"/>
                <w:between w:val="nil"/>
              </w:pBdr>
              <w:spacing w:line="276" w:lineRule="auto"/>
              <w:rPr>
                <w:rFonts w:ascii="Calibri" w:eastAsia="Calibri" w:hAnsi="Calibri" w:cs="Calibri"/>
              </w:rPr>
            </w:pPr>
          </w:p>
        </w:tc>
      </w:tr>
      <w:tr w:rsidR="00050B5E" w14:paraId="35857F61" w14:textId="77777777" w:rsidTr="00050B5E">
        <w:tc>
          <w:tcPr>
            <w:tcW w:w="8277" w:type="dxa"/>
            <w:gridSpan w:val="4"/>
            <w:shd w:val="clear" w:color="auto" w:fill="F7CBAC"/>
          </w:tcPr>
          <w:p w14:paraId="444ACB5C" w14:textId="18A1D970" w:rsidR="00050B5E" w:rsidRDefault="000F2116" w:rsidP="00050B5E">
            <w:pPr>
              <w:spacing w:before="8" w:after="1"/>
              <w:jc w:val="center"/>
              <w:rPr>
                <w:rFonts w:ascii="Calibri" w:eastAsia="Calibri" w:hAnsi="Calibri" w:cs="Calibri"/>
                <w:b/>
                <w:sz w:val="26"/>
                <w:szCs w:val="26"/>
              </w:rPr>
            </w:pPr>
            <w:r>
              <w:rPr>
                <w:rFonts w:ascii="Calibri" w:eastAsia="Calibri" w:hAnsi="Calibri" w:cs="Calibri"/>
                <w:b/>
                <w:sz w:val="26"/>
                <w:szCs w:val="26"/>
              </w:rPr>
              <w:t>Topic</w:t>
            </w:r>
          </w:p>
        </w:tc>
        <w:tc>
          <w:tcPr>
            <w:tcW w:w="2212" w:type="dxa"/>
            <w:vMerge w:val="restart"/>
            <w:vAlign w:val="center"/>
          </w:tcPr>
          <w:p w14:paraId="04686F61" w14:textId="77777777" w:rsidR="00050B5E" w:rsidRDefault="00050B5E" w:rsidP="00050B5E">
            <w:pPr>
              <w:spacing w:before="8" w:after="1"/>
              <w:jc w:val="right"/>
              <w:rPr>
                <w:rFonts w:ascii="Calibri" w:eastAsia="Calibri" w:hAnsi="Calibri" w:cs="Calibri"/>
                <w:b/>
                <w:sz w:val="28"/>
                <w:szCs w:val="28"/>
              </w:rPr>
            </w:pPr>
            <w:r>
              <w:rPr>
                <w:rFonts w:ascii="Calibri" w:eastAsia="Calibri" w:hAnsi="Calibri" w:cs="Calibri"/>
                <w:noProof/>
                <w:lang w:bidi="ar-SA"/>
              </w:rPr>
              <w:drawing>
                <wp:inline distT="0" distB="0" distL="0" distR="0" wp14:anchorId="76542B0C" wp14:editId="1604595B">
                  <wp:extent cx="1045597" cy="1163411"/>
                  <wp:effectExtent l="0" t="0" r="0" b="0"/>
                  <wp:docPr id="9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1045597" cy="1163411"/>
                          </a:xfrm>
                          <a:prstGeom prst="rect">
                            <a:avLst/>
                          </a:prstGeom>
                          <a:ln/>
                        </pic:spPr>
                      </pic:pic>
                    </a:graphicData>
                  </a:graphic>
                </wp:inline>
              </w:drawing>
            </w:r>
          </w:p>
        </w:tc>
      </w:tr>
      <w:tr w:rsidR="00302EF0" w:rsidRPr="00960746" w14:paraId="22AB9913" w14:textId="77777777" w:rsidTr="00050B5E">
        <w:trPr>
          <w:trHeight w:val="392"/>
        </w:trPr>
        <w:tc>
          <w:tcPr>
            <w:tcW w:w="4138" w:type="dxa"/>
            <w:gridSpan w:val="2"/>
          </w:tcPr>
          <w:p w14:paraId="746525F6" w14:textId="77777777" w:rsidR="00302EF0" w:rsidRPr="003E4621" w:rsidRDefault="00302EF0" w:rsidP="00302EF0">
            <w:pPr>
              <w:rPr>
                <w:rFonts w:asciiTheme="minorHAnsi" w:hAnsiTheme="minorHAnsi" w:cstheme="minorHAnsi"/>
                <w:b/>
                <w:szCs w:val="24"/>
              </w:rPr>
            </w:pPr>
            <w:r w:rsidRPr="003E4621">
              <w:rPr>
                <w:rFonts w:asciiTheme="minorHAnsi" w:hAnsiTheme="minorHAnsi" w:cstheme="minorHAnsi"/>
                <w:b/>
                <w:szCs w:val="24"/>
              </w:rPr>
              <w:t>Ancient Greece</w:t>
            </w:r>
          </w:p>
          <w:p w14:paraId="676E462D" w14:textId="77777777" w:rsidR="00302EF0" w:rsidRPr="003E4621" w:rsidRDefault="00302EF0" w:rsidP="00302EF0">
            <w:pPr>
              <w:rPr>
                <w:rFonts w:asciiTheme="minorHAnsi" w:hAnsiTheme="minorHAnsi" w:cstheme="minorHAnsi"/>
                <w:szCs w:val="24"/>
              </w:rPr>
            </w:pPr>
            <w:r w:rsidRPr="003E4621">
              <w:rPr>
                <w:rFonts w:asciiTheme="minorHAnsi" w:hAnsiTheme="minorHAnsi" w:cstheme="minorHAnsi"/>
                <w:szCs w:val="24"/>
              </w:rPr>
              <w:t>We will explore the Ancient Greek timeline; concepts of democracy and how the Greeks influenced modern times. We will use a range of sources to make inferences and deductions about Ancient Greek life.</w:t>
            </w:r>
          </w:p>
          <w:p w14:paraId="72E8B5F8" w14:textId="0C871746" w:rsidR="00302EF0" w:rsidRPr="00960746" w:rsidRDefault="00302EF0" w:rsidP="00302EF0">
            <w:pPr>
              <w:rPr>
                <w:rFonts w:ascii="Calibri" w:eastAsia="Calibri" w:hAnsi="Calibri" w:cs="Calibri"/>
              </w:rPr>
            </w:pPr>
            <w:r w:rsidRPr="003E4621">
              <w:rPr>
                <w:rFonts w:asciiTheme="minorHAnsi" w:hAnsiTheme="minorHAnsi" w:cstheme="minorHAnsi"/>
                <w:szCs w:val="24"/>
              </w:rPr>
              <w:t>To enhance our learning about ancient Greece we will be using traditional methods to sculpt terracotta pots and vases during DT lessons.</w:t>
            </w:r>
          </w:p>
        </w:tc>
        <w:tc>
          <w:tcPr>
            <w:tcW w:w="4139" w:type="dxa"/>
            <w:gridSpan w:val="2"/>
          </w:tcPr>
          <w:p w14:paraId="359493A0" w14:textId="77777777" w:rsidR="00302EF0" w:rsidRPr="003E4621" w:rsidRDefault="00302EF0" w:rsidP="00302EF0">
            <w:pPr>
              <w:rPr>
                <w:rFonts w:asciiTheme="minorHAnsi" w:hAnsiTheme="minorHAnsi" w:cstheme="minorHAnsi"/>
                <w:b/>
                <w:szCs w:val="24"/>
              </w:rPr>
            </w:pPr>
            <w:r w:rsidRPr="003E4621">
              <w:rPr>
                <w:rFonts w:asciiTheme="minorHAnsi" w:hAnsiTheme="minorHAnsi" w:cstheme="minorHAnsi"/>
                <w:b/>
                <w:szCs w:val="24"/>
              </w:rPr>
              <w:t>Raging Rivers</w:t>
            </w:r>
          </w:p>
          <w:p w14:paraId="1FF027A3" w14:textId="77777777" w:rsidR="00302EF0" w:rsidRPr="003E4621" w:rsidRDefault="00302EF0" w:rsidP="00302EF0">
            <w:pPr>
              <w:rPr>
                <w:rFonts w:asciiTheme="minorHAnsi" w:eastAsia="Calibri" w:hAnsiTheme="minorHAnsi" w:cstheme="minorHAnsi"/>
                <w:color w:val="000000" w:themeColor="text1"/>
                <w:szCs w:val="24"/>
              </w:rPr>
            </w:pPr>
            <w:r w:rsidRPr="003E4621">
              <w:rPr>
                <w:rFonts w:asciiTheme="minorHAnsi" w:eastAsia="Calibri" w:hAnsiTheme="minorHAnsi" w:cstheme="minorHAnsi"/>
                <w:color w:val="000000" w:themeColor="text1"/>
                <w:szCs w:val="24"/>
              </w:rPr>
              <w:t xml:space="preserve">We will explore how rivers impact on human life, how their uses have changed throughout history and our impact on them today. </w:t>
            </w:r>
          </w:p>
          <w:p w14:paraId="7DD96BE4" w14:textId="070DA94D" w:rsidR="00302EF0" w:rsidRPr="00960746" w:rsidRDefault="00302EF0" w:rsidP="00302EF0">
            <w:pPr>
              <w:widowControl/>
              <w:pBdr>
                <w:top w:val="nil"/>
                <w:left w:val="nil"/>
                <w:bottom w:val="nil"/>
                <w:right w:val="nil"/>
                <w:between w:val="nil"/>
              </w:pBdr>
              <w:rPr>
                <w:rFonts w:ascii="Calibri" w:eastAsia="Calibri" w:hAnsi="Calibri" w:cs="Calibri"/>
                <w:color w:val="000000"/>
              </w:rPr>
            </w:pPr>
            <w:r w:rsidRPr="003E4621">
              <w:rPr>
                <w:rFonts w:asciiTheme="minorHAnsi" w:eastAsia="Calibri" w:hAnsiTheme="minorHAnsi" w:cstheme="minorHAnsi"/>
                <w:color w:val="000000" w:themeColor="text1"/>
                <w:szCs w:val="24"/>
              </w:rPr>
              <w:t xml:space="preserve">Within </w:t>
            </w:r>
            <w:r w:rsidR="00F73999">
              <w:rPr>
                <w:rFonts w:asciiTheme="minorHAnsi" w:eastAsia="Calibri" w:hAnsiTheme="minorHAnsi" w:cstheme="minorHAnsi"/>
                <w:color w:val="000000" w:themeColor="text1"/>
                <w:szCs w:val="24"/>
              </w:rPr>
              <w:t>a</w:t>
            </w:r>
            <w:r w:rsidRPr="003E4621">
              <w:rPr>
                <w:rFonts w:asciiTheme="minorHAnsi" w:eastAsia="Calibri" w:hAnsiTheme="minorHAnsi" w:cstheme="minorHAnsi"/>
                <w:color w:val="000000" w:themeColor="text1"/>
                <w:szCs w:val="24"/>
              </w:rPr>
              <w:t>rt lessons we will look at the influences of street art, exploring how graffiti can polarize opinion; the power of Banksy and create our own designs, using differing painting techniques.</w:t>
            </w:r>
          </w:p>
        </w:tc>
        <w:tc>
          <w:tcPr>
            <w:tcW w:w="2212" w:type="dxa"/>
            <w:vMerge/>
            <w:vAlign w:val="center"/>
          </w:tcPr>
          <w:p w14:paraId="190CFF52" w14:textId="77777777" w:rsidR="00302EF0" w:rsidRPr="00960746" w:rsidRDefault="00302EF0" w:rsidP="00302EF0">
            <w:pPr>
              <w:pBdr>
                <w:top w:val="nil"/>
                <w:left w:val="nil"/>
                <w:bottom w:val="nil"/>
                <w:right w:val="nil"/>
                <w:between w:val="nil"/>
              </w:pBdr>
              <w:spacing w:line="276" w:lineRule="auto"/>
              <w:rPr>
                <w:rFonts w:ascii="Calibri" w:eastAsia="Calibri" w:hAnsi="Calibri" w:cs="Calibri"/>
                <w:color w:val="000000"/>
              </w:rPr>
            </w:pPr>
          </w:p>
        </w:tc>
      </w:tr>
      <w:tr w:rsidR="00050B5E" w14:paraId="242A6977" w14:textId="77777777" w:rsidTr="00050B5E">
        <w:tc>
          <w:tcPr>
            <w:tcW w:w="8277" w:type="dxa"/>
            <w:gridSpan w:val="4"/>
            <w:tcBorders>
              <w:bottom w:val="single" w:sz="4" w:space="0" w:color="000000"/>
            </w:tcBorders>
            <w:shd w:val="clear" w:color="auto" w:fill="F7CBAC"/>
          </w:tcPr>
          <w:p w14:paraId="2C1C2ECB" w14:textId="77777777" w:rsidR="00050B5E" w:rsidRDefault="00050B5E" w:rsidP="00050B5E">
            <w:pPr>
              <w:spacing w:before="8" w:after="1"/>
              <w:jc w:val="center"/>
              <w:rPr>
                <w:rFonts w:ascii="Calibri" w:eastAsia="Calibri" w:hAnsi="Calibri" w:cs="Calibri"/>
                <w:b/>
                <w:sz w:val="26"/>
                <w:szCs w:val="26"/>
              </w:rPr>
            </w:pPr>
            <w:r>
              <w:rPr>
                <w:rFonts w:ascii="Calibri" w:eastAsia="Calibri" w:hAnsi="Calibri" w:cs="Calibri"/>
                <w:b/>
                <w:sz w:val="26"/>
                <w:szCs w:val="26"/>
              </w:rPr>
              <w:t>Computing</w:t>
            </w:r>
          </w:p>
        </w:tc>
        <w:tc>
          <w:tcPr>
            <w:tcW w:w="2212" w:type="dxa"/>
            <w:vMerge w:val="restart"/>
            <w:vAlign w:val="center"/>
          </w:tcPr>
          <w:p w14:paraId="503BE0C3" w14:textId="77777777" w:rsidR="00050B5E" w:rsidRDefault="00050B5E" w:rsidP="00050B5E">
            <w:pPr>
              <w:spacing w:before="8" w:after="1"/>
              <w:rPr>
                <w:rFonts w:ascii="Calibri" w:eastAsia="Calibri" w:hAnsi="Calibri" w:cs="Calibri"/>
                <w:b/>
                <w:sz w:val="28"/>
                <w:szCs w:val="28"/>
              </w:rPr>
            </w:pPr>
            <w:r>
              <w:rPr>
                <w:noProof/>
                <w:lang w:bidi="ar-SA"/>
              </w:rPr>
              <w:drawing>
                <wp:anchor distT="0" distB="0" distL="114300" distR="114300" simplePos="0" relativeHeight="251659264" behindDoc="0" locked="0" layoutInCell="1" hidden="0" allowOverlap="1" wp14:anchorId="3FE4C469" wp14:editId="464FCD81">
                  <wp:simplePos x="0" y="0"/>
                  <wp:positionH relativeFrom="column">
                    <wp:posOffset>78108</wp:posOffset>
                  </wp:positionH>
                  <wp:positionV relativeFrom="paragraph">
                    <wp:posOffset>-1102992</wp:posOffset>
                  </wp:positionV>
                  <wp:extent cx="1091565" cy="1091565"/>
                  <wp:effectExtent l="0" t="0" r="0" b="0"/>
                  <wp:wrapSquare wrapText="bothSides" distT="0" distB="0" distL="114300" distR="114300"/>
                  <wp:docPr id="10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1091565" cy="1091565"/>
                          </a:xfrm>
                          <a:prstGeom prst="rect">
                            <a:avLst/>
                          </a:prstGeom>
                          <a:ln/>
                        </pic:spPr>
                      </pic:pic>
                    </a:graphicData>
                  </a:graphic>
                </wp:anchor>
              </w:drawing>
            </w:r>
          </w:p>
        </w:tc>
      </w:tr>
      <w:tr w:rsidR="00302EF0" w:rsidRPr="00960746" w14:paraId="0898765F" w14:textId="77777777" w:rsidTr="00050B5E">
        <w:trPr>
          <w:trHeight w:val="526"/>
        </w:trPr>
        <w:tc>
          <w:tcPr>
            <w:tcW w:w="4138" w:type="dxa"/>
            <w:gridSpan w:val="2"/>
            <w:tcBorders>
              <w:top w:val="single" w:sz="4" w:space="0" w:color="000000"/>
              <w:left w:val="single" w:sz="4" w:space="0" w:color="000000"/>
              <w:bottom w:val="single" w:sz="4" w:space="0" w:color="000000"/>
              <w:right w:val="single" w:sz="4" w:space="0" w:color="000000"/>
            </w:tcBorders>
          </w:tcPr>
          <w:p w14:paraId="32042C14" w14:textId="77777777" w:rsidR="00302EF0" w:rsidRPr="003E4621" w:rsidRDefault="00302EF0" w:rsidP="00302EF0">
            <w:pPr>
              <w:rPr>
                <w:rFonts w:asciiTheme="minorHAnsi" w:hAnsiTheme="minorHAnsi" w:cstheme="minorHAnsi"/>
                <w:szCs w:val="24"/>
              </w:rPr>
            </w:pPr>
            <w:r w:rsidRPr="003E4621">
              <w:rPr>
                <w:rFonts w:asciiTheme="minorHAnsi" w:hAnsiTheme="minorHAnsi" w:cstheme="minorHAnsi"/>
                <w:b/>
                <w:szCs w:val="24"/>
              </w:rPr>
              <w:lastRenderedPageBreak/>
              <w:t>Computing systems and networks - Communication and collaboration</w:t>
            </w:r>
            <w:r w:rsidRPr="003E4621">
              <w:rPr>
                <w:rFonts w:asciiTheme="minorHAnsi" w:hAnsiTheme="minorHAnsi" w:cstheme="minorHAnsi"/>
                <w:szCs w:val="24"/>
              </w:rPr>
              <w:t xml:space="preserve"> </w:t>
            </w:r>
          </w:p>
          <w:p w14:paraId="0A1CBECB" w14:textId="651BD3E7" w:rsidR="00302EF0" w:rsidRPr="0041705C" w:rsidRDefault="00302EF0" w:rsidP="00302EF0">
            <w:pPr>
              <w:rPr>
                <w:rFonts w:ascii="Calibri" w:eastAsia="Calibri" w:hAnsi="Calibri" w:cs="Calibri"/>
                <w:highlight w:val="yellow"/>
              </w:rPr>
            </w:pPr>
            <w:r w:rsidRPr="003E4621">
              <w:rPr>
                <w:rFonts w:asciiTheme="minorHAnsi" w:hAnsiTheme="minorHAnsi" w:cstheme="minorHAnsi"/>
                <w:szCs w:val="24"/>
              </w:rPr>
              <w:t>We will explore how data is transferred over the internet and how the internet facilitates online communication and collaboration. We will also learn how to communicate responsibly by considering what should and should not be shared on the internet.</w:t>
            </w:r>
          </w:p>
        </w:tc>
        <w:tc>
          <w:tcPr>
            <w:tcW w:w="4139" w:type="dxa"/>
            <w:gridSpan w:val="2"/>
            <w:tcBorders>
              <w:top w:val="single" w:sz="4" w:space="0" w:color="000000"/>
              <w:left w:val="single" w:sz="4" w:space="0" w:color="000000"/>
              <w:bottom w:val="single" w:sz="4" w:space="0" w:color="000000"/>
              <w:right w:val="single" w:sz="4" w:space="0" w:color="000000"/>
            </w:tcBorders>
          </w:tcPr>
          <w:p w14:paraId="779D408C" w14:textId="77777777" w:rsidR="00302EF0" w:rsidRPr="003E4621" w:rsidRDefault="00302EF0" w:rsidP="00302EF0">
            <w:pPr>
              <w:rPr>
                <w:rFonts w:asciiTheme="minorHAnsi" w:hAnsiTheme="minorHAnsi" w:cstheme="minorHAnsi"/>
                <w:b/>
                <w:szCs w:val="24"/>
              </w:rPr>
            </w:pPr>
            <w:r w:rsidRPr="003E4621">
              <w:rPr>
                <w:rFonts w:asciiTheme="minorHAnsi" w:hAnsiTheme="minorHAnsi" w:cstheme="minorHAnsi"/>
                <w:b/>
                <w:szCs w:val="24"/>
              </w:rPr>
              <w:t>Creating media – Web page creation</w:t>
            </w:r>
          </w:p>
          <w:p w14:paraId="0BD02CF1" w14:textId="66C22FD2" w:rsidR="00302EF0" w:rsidRPr="0041705C" w:rsidRDefault="00302EF0" w:rsidP="00302EF0">
            <w:pPr>
              <w:rPr>
                <w:rFonts w:ascii="Calibri" w:eastAsia="Calibri" w:hAnsi="Calibri" w:cs="Calibri"/>
                <w:highlight w:val="yellow"/>
              </w:rPr>
            </w:pPr>
            <w:r w:rsidRPr="003E4621">
              <w:rPr>
                <w:rFonts w:asciiTheme="minorHAnsi" w:hAnsiTheme="minorHAnsi" w:cstheme="minorHAnsi"/>
                <w:szCs w:val="24"/>
              </w:rPr>
              <w:t xml:space="preserve">We will identify what makes a good web page and use this information to design and evaluate our own websites using Google Sites. </w:t>
            </w:r>
          </w:p>
        </w:tc>
        <w:tc>
          <w:tcPr>
            <w:tcW w:w="2212" w:type="dxa"/>
            <w:vMerge/>
            <w:vAlign w:val="center"/>
          </w:tcPr>
          <w:p w14:paraId="4C58E00F" w14:textId="77777777" w:rsidR="00302EF0" w:rsidRPr="00960746" w:rsidRDefault="00302EF0" w:rsidP="00302EF0">
            <w:pPr>
              <w:pBdr>
                <w:top w:val="nil"/>
                <w:left w:val="nil"/>
                <w:bottom w:val="nil"/>
                <w:right w:val="nil"/>
                <w:between w:val="nil"/>
              </w:pBdr>
              <w:spacing w:line="276" w:lineRule="auto"/>
              <w:rPr>
                <w:rFonts w:ascii="Calibri" w:eastAsia="Calibri" w:hAnsi="Calibri" w:cs="Calibri"/>
              </w:rPr>
            </w:pPr>
          </w:p>
        </w:tc>
      </w:tr>
    </w:tbl>
    <w:p w14:paraId="561F74F0" w14:textId="77777777" w:rsidR="00EF0B24" w:rsidRDefault="00EF0B24">
      <w:pPr>
        <w:pBdr>
          <w:top w:val="nil"/>
          <w:left w:val="nil"/>
          <w:bottom w:val="nil"/>
          <w:right w:val="nil"/>
          <w:between w:val="nil"/>
        </w:pBdr>
        <w:spacing w:line="276" w:lineRule="auto"/>
        <w:rPr>
          <w:rFonts w:ascii="Arial" w:eastAsia="Arial" w:hAnsi="Arial" w:cs="Arial"/>
          <w:color w:val="000000"/>
        </w:rPr>
      </w:pPr>
    </w:p>
    <w:p w14:paraId="2CA4698C" w14:textId="77777777" w:rsidR="00EF0B24" w:rsidRDefault="00EF0B24"/>
    <w:tbl>
      <w:tblPr>
        <w:tblStyle w:val="a4"/>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35"/>
        <w:gridCol w:w="4138"/>
        <w:gridCol w:w="2212"/>
      </w:tblGrid>
      <w:tr w:rsidR="00EF0B24" w14:paraId="03734181" w14:textId="77777777">
        <w:tc>
          <w:tcPr>
            <w:tcW w:w="8273" w:type="dxa"/>
            <w:gridSpan w:val="2"/>
            <w:tcBorders>
              <w:bottom w:val="single" w:sz="4" w:space="0" w:color="000000"/>
            </w:tcBorders>
            <w:shd w:val="clear" w:color="auto" w:fill="F7CBAC"/>
          </w:tcPr>
          <w:p w14:paraId="3A71E0F9" w14:textId="77777777" w:rsidR="00EF0B24" w:rsidRDefault="00C43836">
            <w:pPr>
              <w:spacing w:before="8" w:after="1"/>
              <w:jc w:val="center"/>
              <w:rPr>
                <w:rFonts w:ascii="Calibri" w:eastAsia="Calibri" w:hAnsi="Calibri" w:cs="Calibri"/>
                <w:b/>
                <w:sz w:val="26"/>
                <w:szCs w:val="26"/>
              </w:rPr>
            </w:pPr>
            <w:r>
              <w:rPr>
                <w:rFonts w:ascii="Calibri" w:eastAsia="Calibri" w:hAnsi="Calibri" w:cs="Calibri"/>
                <w:b/>
                <w:sz w:val="26"/>
                <w:szCs w:val="26"/>
              </w:rPr>
              <w:t>PSHE</w:t>
            </w:r>
          </w:p>
        </w:tc>
        <w:tc>
          <w:tcPr>
            <w:tcW w:w="2212" w:type="dxa"/>
            <w:vMerge w:val="restart"/>
            <w:vAlign w:val="center"/>
          </w:tcPr>
          <w:p w14:paraId="3DD08461" w14:textId="77777777" w:rsidR="00EF0B24" w:rsidRDefault="00C43836">
            <w:pPr>
              <w:spacing w:before="8" w:after="1"/>
              <w:jc w:val="right"/>
              <w:rPr>
                <w:rFonts w:ascii="Calibri" w:eastAsia="Calibri" w:hAnsi="Calibri" w:cs="Calibri"/>
                <w:b/>
                <w:sz w:val="28"/>
                <w:szCs w:val="28"/>
              </w:rPr>
            </w:pPr>
            <w:r>
              <w:rPr>
                <w:rFonts w:ascii="Arial" w:eastAsia="Arial" w:hAnsi="Arial" w:cs="Arial"/>
                <w:noProof/>
                <w:color w:val="0000FF"/>
                <w:sz w:val="27"/>
                <w:szCs w:val="27"/>
                <w:lang w:bidi="ar-SA"/>
              </w:rPr>
              <w:drawing>
                <wp:anchor distT="0" distB="0" distL="114300" distR="114300" simplePos="0" relativeHeight="251660288" behindDoc="0" locked="0" layoutInCell="1" allowOverlap="1" wp14:anchorId="3ADD9C09" wp14:editId="5E74B78B">
                  <wp:simplePos x="0" y="0"/>
                  <wp:positionH relativeFrom="column">
                    <wp:posOffset>-47929</wp:posOffset>
                  </wp:positionH>
                  <wp:positionV relativeFrom="paragraph">
                    <wp:posOffset>120981</wp:posOffset>
                  </wp:positionV>
                  <wp:extent cx="1381191" cy="826452"/>
                  <wp:effectExtent l="0" t="0" r="0" b="0"/>
                  <wp:wrapSquare wrapText="bothSides"/>
                  <wp:docPr id="97" name="image3.jpg" descr="Related image"/>
                  <wp:cNvGraphicFramePr/>
                  <a:graphic xmlns:a="http://schemas.openxmlformats.org/drawingml/2006/main">
                    <a:graphicData uri="http://schemas.openxmlformats.org/drawingml/2006/picture">
                      <pic:pic xmlns:pic="http://schemas.openxmlformats.org/drawingml/2006/picture">
                        <pic:nvPicPr>
                          <pic:cNvPr id="0" name="image3.jpg" descr="Related image"/>
                          <pic:cNvPicPr preferRelativeResize="0"/>
                        </pic:nvPicPr>
                        <pic:blipFill>
                          <a:blip r:embed="rId14">
                            <a:extLst>
                              <a:ext uri="{28A0092B-C50C-407E-A947-70E740481C1C}">
                                <a14:useLocalDpi xmlns:a14="http://schemas.microsoft.com/office/drawing/2010/main" val="0"/>
                              </a:ext>
                            </a:extLst>
                          </a:blip>
                          <a:srcRect/>
                          <a:stretch>
                            <a:fillRect/>
                          </a:stretch>
                        </pic:blipFill>
                        <pic:spPr>
                          <a:xfrm>
                            <a:off x="0" y="0"/>
                            <a:ext cx="1381191" cy="826452"/>
                          </a:xfrm>
                          <a:prstGeom prst="rect">
                            <a:avLst/>
                          </a:prstGeom>
                          <a:ln/>
                        </pic:spPr>
                      </pic:pic>
                    </a:graphicData>
                  </a:graphic>
                </wp:anchor>
              </w:drawing>
            </w:r>
          </w:p>
        </w:tc>
      </w:tr>
      <w:tr w:rsidR="00302EF0" w14:paraId="0CE0738E" w14:textId="77777777">
        <w:trPr>
          <w:trHeight w:val="526"/>
        </w:trPr>
        <w:tc>
          <w:tcPr>
            <w:tcW w:w="4135" w:type="dxa"/>
            <w:tcBorders>
              <w:top w:val="single" w:sz="4" w:space="0" w:color="000000"/>
              <w:left w:val="single" w:sz="4" w:space="0" w:color="000000"/>
              <w:bottom w:val="single" w:sz="4" w:space="0" w:color="000000"/>
              <w:right w:val="single" w:sz="4" w:space="0" w:color="000000"/>
            </w:tcBorders>
          </w:tcPr>
          <w:p w14:paraId="4EC19FF3" w14:textId="77777777" w:rsidR="00302EF0" w:rsidRPr="003E4621" w:rsidRDefault="00302EF0" w:rsidP="00302EF0">
            <w:pPr>
              <w:rPr>
                <w:rFonts w:asciiTheme="minorHAnsi" w:hAnsiTheme="minorHAnsi" w:cstheme="minorHAnsi"/>
                <w:b/>
                <w:szCs w:val="24"/>
              </w:rPr>
            </w:pPr>
            <w:r w:rsidRPr="003E4621">
              <w:rPr>
                <w:rFonts w:asciiTheme="minorHAnsi" w:hAnsiTheme="minorHAnsi" w:cstheme="minorHAnsi"/>
                <w:b/>
                <w:szCs w:val="24"/>
              </w:rPr>
              <w:t>Being me in my world</w:t>
            </w:r>
          </w:p>
          <w:p w14:paraId="01EC473C" w14:textId="75220C35" w:rsidR="00302EF0" w:rsidRPr="00960746" w:rsidRDefault="00302EF0" w:rsidP="00302EF0">
            <w:pPr>
              <w:pBdr>
                <w:top w:val="nil"/>
                <w:left w:val="nil"/>
                <w:bottom w:val="nil"/>
                <w:right w:val="nil"/>
                <w:between w:val="nil"/>
              </w:pBdr>
              <w:rPr>
                <w:rFonts w:ascii="Calibri" w:eastAsia="Calibri" w:hAnsi="Calibri" w:cs="Calibri"/>
              </w:rPr>
            </w:pPr>
            <w:r w:rsidRPr="003E4621">
              <w:rPr>
                <w:rFonts w:asciiTheme="minorHAnsi" w:hAnsiTheme="minorHAnsi" w:cstheme="minorHAnsi"/>
                <w:szCs w:val="24"/>
              </w:rPr>
              <w:t>We will be exploring what it is like to be a global citizen and developing our own learning charter.</w:t>
            </w:r>
          </w:p>
        </w:tc>
        <w:tc>
          <w:tcPr>
            <w:tcW w:w="4138" w:type="dxa"/>
            <w:tcBorders>
              <w:top w:val="single" w:sz="4" w:space="0" w:color="000000"/>
              <w:left w:val="single" w:sz="4" w:space="0" w:color="000000"/>
              <w:bottom w:val="single" w:sz="4" w:space="0" w:color="000000"/>
              <w:right w:val="single" w:sz="4" w:space="0" w:color="000000"/>
            </w:tcBorders>
          </w:tcPr>
          <w:p w14:paraId="363B52C7" w14:textId="77777777" w:rsidR="00302EF0" w:rsidRPr="003E4621" w:rsidRDefault="00302EF0" w:rsidP="00302EF0">
            <w:pPr>
              <w:rPr>
                <w:rFonts w:asciiTheme="minorHAnsi" w:hAnsiTheme="minorHAnsi" w:cstheme="minorHAnsi"/>
                <w:b/>
                <w:szCs w:val="24"/>
              </w:rPr>
            </w:pPr>
            <w:r w:rsidRPr="003E4621">
              <w:rPr>
                <w:rFonts w:asciiTheme="minorHAnsi" w:hAnsiTheme="minorHAnsi" w:cstheme="minorHAnsi"/>
                <w:b/>
                <w:szCs w:val="24"/>
              </w:rPr>
              <w:t>Celebrating Differences</w:t>
            </w:r>
          </w:p>
          <w:p w14:paraId="202D8C11" w14:textId="1CE36A25" w:rsidR="00302EF0" w:rsidRPr="00960746" w:rsidRDefault="00302EF0" w:rsidP="00302EF0">
            <w:pPr>
              <w:pBdr>
                <w:top w:val="nil"/>
                <w:left w:val="nil"/>
                <w:bottom w:val="nil"/>
                <w:right w:val="nil"/>
                <w:between w:val="nil"/>
              </w:pBdr>
              <w:shd w:val="clear" w:color="auto" w:fill="FFFFFF"/>
              <w:rPr>
                <w:rFonts w:ascii="Calibri" w:eastAsia="Calibri" w:hAnsi="Calibri" w:cs="Calibri"/>
                <w:b/>
                <w:color w:val="000000"/>
                <w:highlight w:val="green"/>
              </w:rPr>
            </w:pPr>
            <w:r w:rsidRPr="003E4621">
              <w:rPr>
                <w:rFonts w:asciiTheme="minorHAnsi" w:hAnsiTheme="minorHAnsi" w:cstheme="minorHAnsi"/>
                <w:szCs w:val="24"/>
              </w:rPr>
              <w:t xml:space="preserve">We will be exploring what it is like to live with disabilities.  We will celebrate difference and develop our communication skills. </w:t>
            </w:r>
          </w:p>
        </w:tc>
        <w:tc>
          <w:tcPr>
            <w:tcW w:w="2212" w:type="dxa"/>
            <w:vMerge/>
            <w:vAlign w:val="center"/>
          </w:tcPr>
          <w:p w14:paraId="0E63271E" w14:textId="77777777" w:rsidR="00302EF0" w:rsidRDefault="00302EF0" w:rsidP="00302EF0">
            <w:pPr>
              <w:pBdr>
                <w:top w:val="nil"/>
                <w:left w:val="nil"/>
                <w:bottom w:val="nil"/>
                <w:right w:val="nil"/>
                <w:between w:val="nil"/>
              </w:pBdr>
              <w:spacing w:line="276" w:lineRule="auto"/>
              <w:rPr>
                <w:rFonts w:ascii="Calibri" w:eastAsia="Calibri" w:hAnsi="Calibri" w:cs="Calibri"/>
                <w:b/>
                <w:color w:val="000000"/>
                <w:sz w:val="20"/>
                <w:szCs w:val="20"/>
                <w:highlight w:val="green"/>
              </w:rPr>
            </w:pPr>
          </w:p>
        </w:tc>
      </w:tr>
      <w:tr w:rsidR="00EF0B24" w14:paraId="25DECA7F" w14:textId="77777777">
        <w:tc>
          <w:tcPr>
            <w:tcW w:w="8273" w:type="dxa"/>
            <w:gridSpan w:val="2"/>
            <w:tcBorders>
              <w:top w:val="single" w:sz="4" w:space="0" w:color="000000"/>
            </w:tcBorders>
            <w:shd w:val="clear" w:color="auto" w:fill="F7CBAC"/>
          </w:tcPr>
          <w:p w14:paraId="19BDD745" w14:textId="77777777" w:rsidR="00EF0B24" w:rsidRDefault="00C43836">
            <w:pPr>
              <w:spacing w:before="8" w:after="1"/>
              <w:jc w:val="center"/>
              <w:rPr>
                <w:rFonts w:ascii="Calibri" w:eastAsia="Calibri" w:hAnsi="Calibri" w:cs="Calibri"/>
                <w:b/>
                <w:sz w:val="26"/>
                <w:szCs w:val="26"/>
              </w:rPr>
            </w:pPr>
            <w:r>
              <w:rPr>
                <w:rFonts w:ascii="Calibri" w:eastAsia="Calibri" w:hAnsi="Calibri" w:cs="Calibri"/>
                <w:b/>
                <w:sz w:val="26"/>
                <w:szCs w:val="26"/>
              </w:rPr>
              <w:t>PE</w:t>
            </w:r>
          </w:p>
        </w:tc>
        <w:tc>
          <w:tcPr>
            <w:tcW w:w="2212" w:type="dxa"/>
            <w:vMerge w:val="restart"/>
            <w:vAlign w:val="center"/>
          </w:tcPr>
          <w:p w14:paraId="22F82CE3" w14:textId="77777777" w:rsidR="00EF0B24" w:rsidRDefault="00C43836">
            <w:pPr>
              <w:spacing w:before="8" w:after="1"/>
              <w:jc w:val="right"/>
              <w:rPr>
                <w:rFonts w:ascii="Calibri" w:eastAsia="Calibri" w:hAnsi="Calibri" w:cs="Calibri"/>
              </w:rPr>
            </w:pPr>
            <w:r>
              <w:rPr>
                <w:rFonts w:ascii="Calibri" w:eastAsia="Calibri" w:hAnsi="Calibri" w:cs="Calibri"/>
                <w:noProof/>
                <w:lang w:bidi="ar-SA"/>
              </w:rPr>
              <w:drawing>
                <wp:inline distT="0" distB="0" distL="0" distR="0" wp14:anchorId="4427B923" wp14:editId="42F63E45">
                  <wp:extent cx="1140334" cy="781102"/>
                  <wp:effectExtent l="0" t="0" r="0" b="0"/>
                  <wp:docPr id="9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1140334" cy="781102"/>
                          </a:xfrm>
                          <a:prstGeom prst="rect">
                            <a:avLst/>
                          </a:prstGeom>
                          <a:ln/>
                        </pic:spPr>
                      </pic:pic>
                    </a:graphicData>
                  </a:graphic>
                </wp:inline>
              </w:drawing>
            </w:r>
          </w:p>
        </w:tc>
      </w:tr>
      <w:tr w:rsidR="00EF0B24" w:rsidRPr="00960746" w14:paraId="0EEF2FB7" w14:textId="77777777">
        <w:tc>
          <w:tcPr>
            <w:tcW w:w="8273" w:type="dxa"/>
            <w:gridSpan w:val="2"/>
          </w:tcPr>
          <w:p w14:paraId="50AB3C62" w14:textId="77777777" w:rsidR="00302EF0" w:rsidRPr="003E4621" w:rsidRDefault="00302EF0" w:rsidP="00302EF0">
            <w:pPr>
              <w:rPr>
                <w:rFonts w:asciiTheme="minorHAnsi" w:hAnsiTheme="minorHAnsi" w:cstheme="minorHAnsi"/>
                <w:szCs w:val="24"/>
              </w:rPr>
            </w:pPr>
            <w:r w:rsidRPr="003E4621">
              <w:rPr>
                <w:rFonts w:asciiTheme="minorHAnsi" w:hAnsiTheme="minorHAnsi" w:cstheme="minorHAnsi"/>
                <w:szCs w:val="24"/>
              </w:rPr>
              <w:t xml:space="preserve">This term in PE, we will be exploring various team games such as tag rugby, football and basketball as well as the invasion game: dodgeball. </w:t>
            </w:r>
          </w:p>
          <w:p w14:paraId="1B224330" w14:textId="41ADD999" w:rsidR="00EF0B24" w:rsidRPr="00960746" w:rsidRDefault="00C43836">
            <w:pPr>
              <w:spacing w:before="8" w:after="1"/>
              <w:rPr>
                <w:rFonts w:ascii="Calibri" w:eastAsia="Calibri" w:hAnsi="Calibri" w:cs="Calibri"/>
              </w:rPr>
            </w:pPr>
            <w:r w:rsidRPr="00960746">
              <w:rPr>
                <w:rFonts w:ascii="Calibri" w:eastAsia="Calibri" w:hAnsi="Calibri" w:cs="Calibri"/>
              </w:rPr>
              <w:t>Our PE days are:</w:t>
            </w:r>
            <w:r w:rsidR="00302EF0">
              <w:rPr>
                <w:rFonts w:ascii="Calibri" w:eastAsia="Calibri" w:hAnsi="Calibri" w:cs="Calibri"/>
              </w:rPr>
              <w:t xml:space="preserve"> </w:t>
            </w:r>
          </w:p>
          <w:p w14:paraId="01037605" w14:textId="77777777" w:rsidR="00302EF0" w:rsidRDefault="008A1D7F" w:rsidP="00302EF0">
            <w:pPr>
              <w:rPr>
                <w:rFonts w:ascii="Calibri" w:eastAsia="Calibri" w:hAnsi="Calibri" w:cs="Calibri"/>
              </w:rPr>
            </w:pPr>
            <w:r>
              <w:rPr>
                <w:rFonts w:ascii="Calibri" w:eastAsia="Calibri" w:hAnsi="Calibri" w:cs="Calibri"/>
              </w:rPr>
              <w:t>CLASS</w:t>
            </w:r>
            <w:r w:rsidR="00C43836" w:rsidRPr="00960746">
              <w:rPr>
                <w:rFonts w:ascii="Calibri" w:eastAsia="Calibri" w:hAnsi="Calibri" w:cs="Calibri"/>
              </w:rPr>
              <w:t xml:space="preserve"> –</w:t>
            </w:r>
            <w:r w:rsidR="00302EF0">
              <w:rPr>
                <w:rFonts w:ascii="Calibri" w:eastAsia="Calibri" w:hAnsi="Calibri" w:cs="Calibri"/>
              </w:rPr>
              <w:t xml:space="preserve"> St Andrew Kim – Wednesday and Thursday.</w:t>
            </w:r>
          </w:p>
          <w:p w14:paraId="7D738876" w14:textId="585037D6" w:rsidR="008A1D7F" w:rsidRDefault="008A1D7F" w:rsidP="008A1D7F">
            <w:pPr>
              <w:spacing w:before="8" w:after="1"/>
              <w:rPr>
                <w:rFonts w:ascii="Calibri" w:eastAsia="Calibri" w:hAnsi="Calibri" w:cs="Calibri"/>
              </w:rPr>
            </w:pPr>
            <w:r>
              <w:rPr>
                <w:rFonts w:ascii="Calibri" w:eastAsia="Calibri" w:hAnsi="Calibri" w:cs="Calibri"/>
              </w:rPr>
              <w:t>CLASS</w:t>
            </w:r>
            <w:r w:rsidR="00C43836" w:rsidRPr="00960746">
              <w:rPr>
                <w:rFonts w:ascii="Calibri" w:eastAsia="Calibri" w:hAnsi="Calibri" w:cs="Calibri"/>
              </w:rPr>
              <w:t xml:space="preserve"> </w:t>
            </w:r>
            <w:r w:rsidR="00200779">
              <w:rPr>
                <w:rFonts w:ascii="Calibri" w:eastAsia="Calibri" w:hAnsi="Calibri" w:cs="Calibri"/>
              </w:rPr>
              <w:t>–</w:t>
            </w:r>
            <w:r w:rsidR="00302EF0">
              <w:rPr>
                <w:rFonts w:ascii="Calibri" w:eastAsia="Calibri" w:hAnsi="Calibri" w:cs="Calibri"/>
              </w:rPr>
              <w:t xml:space="preserve"> St Teresa – Wednesday and Thursday. </w:t>
            </w:r>
          </w:p>
          <w:p w14:paraId="744505BC" w14:textId="2285F68D" w:rsidR="008A1D7F" w:rsidRPr="00960746" w:rsidRDefault="00C576B3" w:rsidP="00302EF0">
            <w:pPr>
              <w:spacing w:before="8" w:after="1"/>
              <w:rPr>
                <w:rFonts w:ascii="Calibri" w:eastAsia="Calibri" w:hAnsi="Calibri" w:cs="Calibri"/>
              </w:rPr>
            </w:pPr>
            <w:r w:rsidRPr="00960746">
              <w:rPr>
                <w:rFonts w:asciiTheme="minorHAnsi" w:hAnsiTheme="minorHAnsi" w:cstheme="minorHAnsi"/>
              </w:rPr>
              <w:t>Please ensure students come into school dressed in their PE kits on these days.</w:t>
            </w:r>
          </w:p>
        </w:tc>
        <w:tc>
          <w:tcPr>
            <w:tcW w:w="2212" w:type="dxa"/>
            <w:vMerge/>
            <w:vAlign w:val="center"/>
          </w:tcPr>
          <w:p w14:paraId="16F9F9C1" w14:textId="77777777" w:rsidR="00EF0B24" w:rsidRPr="00960746" w:rsidRDefault="00EF0B24">
            <w:pPr>
              <w:pBdr>
                <w:top w:val="nil"/>
                <w:left w:val="nil"/>
                <w:bottom w:val="nil"/>
                <w:right w:val="nil"/>
                <w:between w:val="nil"/>
              </w:pBdr>
              <w:spacing w:line="276" w:lineRule="auto"/>
              <w:rPr>
                <w:rFonts w:ascii="Calibri" w:eastAsia="Calibri" w:hAnsi="Calibri" w:cs="Calibri"/>
              </w:rPr>
            </w:pPr>
          </w:p>
        </w:tc>
      </w:tr>
      <w:tr w:rsidR="00EF0B24" w14:paraId="1F4D03F4" w14:textId="77777777">
        <w:tc>
          <w:tcPr>
            <w:tcW w:w="8273" w:type="dxa"/>
            <w:gridSpan w:val="2"/>
            <w:shd w:val="clear" w:color="auto" w:fill="F7CBAC"/>
          </w:tcPr>
          <w:p w14:paraId="090647B7" w14:textId="77777777" w:rsidR="00EF0B24" w:rsidRDefault="00C43836">
            <w:pPr>
              <w:spacing w:before="8" w:after="1"/>
              <w:jc w:val="center"/>
              <w:rPr>
                <w:rFonts w:ascii="Calibri" w:eastAsia="Calibri" w:hAnsi="Calibri" w:cs="Calibri"/>
                <w:b/>
                <w:sz w:val="26"/>
                <w:szCs w:val="26"/>
              </w:rPr>
            </w:pPr>
            <w:r>
              <w:rPr>
                <w:rFonts w:ascii="Calibri" w:eastAsia="Calibri" w:hAnsi="Calibri" w:cs="Calibri"/>
                <w:b/>
                <w:sz w:val="26"/>
                <w:szCs w:val="26"/>
              </w:rPr>
              <w:t>Music</w:t>
            </w:r>
          </w:p>
        </w:tc>
        <w:tc>
          <w:tcPr>
            <w:tcW w:w="2212" w:type="dxa"/>
            <w:vMerge w:val="restart"/>
            <w:vAlign w:val="center"/>
          </w:tcPr>
          <w:p w14:paraId="50F9EEDA" w14:textId="77777777" w:rsidR="00EF0B24" w:rsidRDefault="00C43836">
            <w:pPr>
              <w:spacing w:before="8" w:after="1"/>
              <w:jc w:val="right"/>
              <w:rPr>
                <w:rFonts w:ascii="Calibri" w:eastAsia="Calibri" w:hAnsi="Calibri" w:cs="Calibri"/>
              </w:rPr>
            </w:pPr>
            <w:r>
              <w:rPr>
                <w:rFonts w:ascii="Calibri" w:eastAsia="Calibri" w:hAnsi="Calibri" w:cs="Calibri"/>
                <w:noProof/>
                <w:lang w:bidi="ar-SA"/>
              </w:rPr>
              <w:drawing>
                <wp:inline distT="0" distB="0" distL="0" distR="0" wp14:anchorId="7BBFACA3" wp14:editId="034EE5AD">
                  <wp:extent cx="986280" cy="986280"/>
                  <wp:effectExtent l="0" t="0" r="0" b="0"/>
                  <wp:docPr id="98" name="image1.jpg" descr="Image result for MUSIC primary school"/>
                  <wp:cNvGraphicFramePr/>
                  <a:graphic xmlns:a="http://schemas.openxmlformats.org/drawingml/2006/main">
                    <a:graphicData uri="http://schemas.openxmlformats.org/drawingml/2006/picture">
                      <pic:pic xmlns:pic="http://schemas.openxmlformats.org/drawingml/2006/picture">
                        <pic:nvPicPr>
                          <pic:cNvPr id="0" name="image1.jpg" descr="Image result for MUSIC primary school"/>
                          <pic:cNvPicPr preferRelativeResize="0"/>
                        </pic:nvPicPr>
                        <pic:blipFill>
                          <a:blip r:embed="rId16"/>
                          <a:srcRect/>
                          <a:stretch>
                            <a:fillRect/>
                          </a:stretch>
                        </pic:blipFill>
                        <pic:spPr>
                          <a:xfrm>
                            <a:off x="0" y="0"/>
                            <a:ext cx="986280" cy="986280"/>
                          </a:xfrm>
                          <a:prstGeom prst="rect">
                            <a:avLst/>
                          </a:prstGeom>
                          <a:ln/>
                        </pic:spPr>
                      </pic:pic>
                    </a:graphicData>
                  </a:graphic>
                </wp:inline>
              </w:drawing>
            </w:r>
          </w:p>
        </w:tc>
      </w:tr>
      <w:tr w:rsidR="00302EF0" w:rsidRPr="00960746" w14:paraId="7BAFB115" w14:textId="77777777">
        <w:trPr>
          <w:trHeight w:val="289"/>
        </w:trPr>
        <w:tc>
          <w:tcPr>
            <w:tcW w:w="4135" w:type="dxa"/>
          </w:tcPr>
          <w:p w14:paraId="5925E67F" w14:textId="77777777" w:rsidR="00302EF0" w:rsidRPr="0081143D" w:rsidRDefault="00302EF0" w:rsidP="00302EF0">
            <w:pPr>
              <w:rPr>
                <w:rFonts w:asciiTheme="minorHAnsi" w:hAnsiTheme="minorHAnsi" w:cstheme="minorHAnsi"/>
                <w:szCs w:val="24"/>
              </w:rPr>
            </w:pPr>
            <w:r w:rsidRPr="0081143D">
              <w:rPr>
                <w:rFonts w:asciiTheme="minorHAnsi" w:hAnsiTheme="minorHAnsi" w:cstheme="minorHAnsi"/>
                <w:szCs w:val="24"/>
              </w:rPr>
              <w:t xml:space="preserve">In Autumn 1, we will explore music for film and television. </w:t>
            </w:r>
          </w:p>
          <w:p w14:paraId="7991FD07" w14:textId="1E087107" w:rsidR="00302EF0" w:rsidRPr="002825C6" w:rsidRDefault="00302EF0" w:rsidP="00302EF0">
            <w:pPr>
              <w:rPr>
                <w:rFonts w:ascii="Calibri" w:eastAsia="Calibri" w:hAnsi="Calibri" w:cs="Calibri"/>
              </w:rPr>
            </w:pPr>
            <w:r w:rsidRPr="0081143D">
              <w:rPr>
                <w:rFonts w:asciiTheme="minorHAnsi" w:hAnsiTheme="minorHAnsi" w:cstheme="minorHAnsi"/>
                <w:szCs w:val="24"/>
              </w:rPr>
              <w:t xml:space="preserve">We will look at also explore the ways in which music can create emotion. </w:t>
            </w:r>
          </w:p>
        </w:tc>
        <w:tc>
          <w:tcPr>
            <w:tcW w:w="4138" w:type="dxa"/>
          </w:tcPr>
          <w:p w14:paraId="28AB3818" w14:textId="44E4D9AE" w:rsidR="00302EF0" w:rsidRPr="000E5DE4" w:rsidRDefault="00302EF0" w:rsidP="00302EF0">
            <w:pPr>
              <w:rPr>
                <w:rFonts w:ascii="Calibri" w:eastAsia="Calibri" w:hAnsi="Calibri" w:cs="Calibri"/>
              </w:rPr>
            </w:pPr>
            <w:r w:rsidRPr="0081143D">
              <w:rPr>
                <w:rFonts w:asciiTheme="minorHAnsi" w:hAnsiTheme="minorHAnsi" w:cstheme="minorHAnsi"/>
                <w:szCs w:val="24"/>
              </w:rPr>
              <w:t>In Autumn 2, we will explore songs from WWII. We will also ex</w:t>
            </w:r>
            <w:r>
              <w:rPr>
                <w:rFonts w:asciiTheme="minorHAnsi" w:hAnsiTheme="minorHAnsi" w:cstheme="minorHAnsi"/>
                <w:szCs w:val="24"/>
              </w:rPr>
              <w:t>p</w:t>
            </w:r>
            <w:r w:rsidRPr="0081143D">
              <w:rPr>
                <w:rFonts w:asciiTheme="minorHAnsi" w:hAnsiTheme="minorHAnsi" w:cstheme="minorHAnsi"/>
                <w:szCs w:val="24"/>
              </w:rPr>
              <w:t>lore musical processes.</w:t>
            </w:r>
            <w:r>
              <w:rPr>
                <w:rFonts w:asciiTheme="minorHAnsi" w:hAnsiTheme="minorHAnsi" w:cstheme="minorHAnsi"/>
                <w:szCs w:val="24"/>
              </w:rPr>
              <w:t xml:space="preserve"> </w:t>
            </w:r>
          </w:p>
        </w:tc>
        <w:tc>
          <w:tcPr>
            <w:tcW w:w="2212" w:type="dxa"/>
            <w:vMerge/>
            <w:vAlign w:val="center"/>
          </w:tcPr>
          <w:p w14:paraId="4B93AF0F" w14:textId="77777777" w:rsidR="00302EF0" w:rsidRPr="00960746" w:rsidRDefault="00302EF0" w:rsidP="00302EF0">
            <w:pPr>
              <w:pBdr>
                <w:top w:val="nil"/>
                <w:left w:val="nil"/>
                <w:bottom w:val="nil"/>
                <w:right w:val="nil"/>
                <w:between w:val="nil"/>
              </w:pBdr>
              <w:spacing w:line="276" w:lineRule="auto"/>
              <w:rPr>
                <w:rFonts w:ascii="Calibri" w:eastAsia="Calibri" w:hAnsi="Calibri" w:cs="Calibri"/>
              </w:rPr>
            </w:pPr>
          </w:p>
        </w:tc>
      </w:tr>
      <w:tr w:rsidR="00AC51B0" w:rsidRPr="00960746" w14:paraId="63F8F5BA" w14:textId="77777777" w:rsidTr="00AC51B0">
        <w:trPr>
          <w:trHeight w:val="289"/>
        </w:trPr>
        <w:tc>
          <w:tcPr>
            <w:tcW w:w="8273" w:type="dxa"/>
            <w:gridSpan w:val="2"/>
            <w:shd w:val="clear" w:color="auto" w:fill="F7CAAC" w:themeFill="accent2" w:themeFillTint="66"/>
            <w:vAlign w:val="center"/>
          </w:tcPr>
          <w:p w14:paraId="6D48FC68" w14:textId="4C93300E" w:rsidR="00AC51B0" w:rsidRPr="000E5DE4" w:rsidRDefault="00AC51B0" w:rsidP="00AC51B0">
            <w:pPr>
              <w:jc w:val="center"/>
              <w:rPr>
                <w:rFonts w:ascii="Calibri" w:eastAsia="Calibri" w:hAnsi="Calibri" w:cs="Calibri"/>
              </w:rPr>
            </w:pPr>
            <w:r>
              <w:rPr>
                <w:rFonts w:ascii="Calibri" w:eastAsia="Calibri" w:hAnsi="Calibri" w:cs="Calibri"/>
                <w:b/>
                <w:sz w:val="26"/>
                <w:szCs w:val="26"/>
              </w:rPr>
              <w:t>Educational Visits &amp; Enrichment Opportunities</w:t>
            </w:r>
          </w:p>
        </w:tc>
        <w:tc>
          <w:tcPr>
            <w:tcW w:w="2212" w:type="dxa"/>
            <w:vMerge w:val="restart"/>
            <w:vAlign w:val="center"/>
          </w:tcPr>
          <w:p w14:paraId="24080D75" w14:textId="7CA62B9A" w:rsidR="00AC51B0" w:rsidRPr="00960746" w:rsidRDefault="00AC51B0">
            <w:pPr>
              <w:pBdr>
                <w:top w:val="nil"/>
                <w:left w:val="nil"/>
                <w:bottom w:val="nil"/>
                <w:right w:val="nil"/>
                <w:between w:val="nil"/>
              </w:pBdr>
              <w:spacing w:line="276" w:lineRule="auto"/>
              <w:rPr>
                <w:rFonts w:ascii="Calibri" w:eastAsia="Calibri" w:hAnsi="Calibri" w:cs="Calibri"/>
              </w:rPr>
            </w:pPr>
            <w:r>
              <w:rPr>
                <w:noProof/>
              </w:rPr>
              <w:drawing>
                <wp:anchor distT="0" distB="0" distL="114300" distR="114300" simplePos="0" relativeHeight="251662336" behindDoc="0" locked="0" layoutInCell="1" allowOverlap="1" wp14:anchorId="0DE3BAF2" wp14:editId="087814E1">
                  <wp:simplePos x="0" y="0"/>
                  <wp:positionH relativeFrom="column">
                    <wp:posOffset>-38100</wp:posOffset>
                  </wp:positionH>
                  <wp:positionV relativeFrom="paragraph">
                    <wp:posOffset>231140</wp:posOffset>
                  </wp:positionV>
                  <wp:extent cx="1330325" cy="876300"/>
                  <wp:effectExtent l="0" t="0" r="3175" b="0"/>
                  <wp:wrapSquare wrapText="bothSides"/>
                  <wp:docPr id="1" name="Picture 1" descr="Educational Trips — Regent House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ucational Trips — Regent House School"/>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303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AC51B0" w:rsidRPr="00960746" w14:paraId="00127C3B" w14:textId="77777777">
        <w:trPr>
          <w:trHeight w:val="289"/>
        </w:trPr>
        <w:tc>
          <w:tcPr>
            <w:tcW w:w="4135" w:type="dxa"/>
          </w:tcPr>
          <w:p w14:paraId="504DB64E" w14:textId="355FD21A" w:rsidR="00FF3954" w:rsidRPr="002825C6" w:rsidRDefault="007B3FF5" w:rsidP="007B3FF5">
            <w:pPr>
              <w:pStyle w:val="NormalWeb"/>
              <w:spacing w:before="0" w:beforeAutospacing="0" w:after="0" w:afterAutospacing="0"/>
              <w:rPr>
                <w:rFonts w:ascii="Calibri" w:eastAsia="Calibri" w:hAnsi="Calibri" w:cs="Calibri"/>
              </w:rPr>
            </w:pPr>
            <w:r>
              <w:rPr>
                <w:rFonts w:ascii="Calibri" w:eastAsia="Calibri" w:hAnsi="Calibri" w:cs="Calibri"/>
                <w:sz w:val="22"/>
                <w:szCs w:val="22"/>
                <w:lang w:bidi="en-GB"/>
              </w:rPr>
              <w:t xml:space="preserve">To support our Greek learning, we will be hosting a Greek day where children will take part in hands on </w:t>
            </w:r>
            <w:r>
              <w:rPr>
                <w:rFonts w:ascii="Calibri" w:eastAsia="Calibri" w:hAnsi="Calibri" w:cs="Calibri"/>
              </w:rPr>
              <w:t xml:space="preserve">activities, taste some authentic Greek foods in order to enhance our topic understanding. </w:t>
            </w:r>
            <w:r w:rsidR="00C36B81">
              <w:rPr>
                <w:rFonts w:ascii="Calibri" w:eastAsia="Calibri" w:hAnsi="Calibri" w:cs="Calibri"/>
              </w:rPr>
              <w:t xml:space="preserve">We will also be hosting a MacMillan Coffee Morning. </w:t>
            </w:r>
          </w:p>
        </w:tc>
        <w:tc>
          <w:tcPr>
            <w:tcW w:w="4138" w:type="dxa"/>
          </w:tcPr>
          <w:p w14:paraId="5057B271" w14:textId="76E34792" w:rsidR="00FF3954" w:rsidRPr="000E5DE4" w:rsidRDefault="00C36B81" w:rsidP="00B572A7">
            <w:pPr>
              <w:widowControl/>
              <w:autoSpaceDE/>
              <w:autoSpaceDN/>
              <w:rPr>
                <w:rFonts w:ascii="Calibri" w:eastAsia="Calibri" w:hAnsi="Calibri" w:cs="Calibri"/>
              </w:rPr>
            </w:pPr>
            <w:r>
              <w:rPr>
                <w:rFonts w:ascii="Calibri" w:eastAsia="Calibri" w:hAnsi="Calibri" w:cs="Calibri"/>
              </w:rPr>
              <w:t xml:space="preserve">In Autumn 2 we will be visiting Morden Hall Park as part of our rivers topic. We will also visit </w:t>
            </w:r>
            <w:r w:rsidR="00B572A7">
              <w:rPr>
                <w:rFonts w:ascii="Calibri" w:eastAsia="Calibri" w:hAnsi="Calibri" w:cs="Calibri"/>
              </w:rPr>
              <w:t xml:space="preserve">Sacred Heart Church as part of our Vocation topic. </w:t>
            </w:r>
          </w:p>
        </w:tc>
        <w:tc>
          <w:tcPr>
            <w:tcW w:w="2212" w:type="dxa"/>
            <w:vMerge/>
            <w:vAlign w:val="center"/>
          </w:tcPr>
          <w:p w14:paraId="4F65664D" w14:textId="77777777" w:rsidR="00AC51B0" w:rsidRPr="00960746" w:rsidRDefault="00AC51B0">
            <w:pPr>
              <w:pBdr>
                <w:top w:val="nil"/>
                <w:left w:val="nil"/>
                <w:bottom w:val="nil"/>
                <w:right w:val="nil"/>
                <w:between w:val="nil"/>
              </w:pBdr>
              <w:spacing w:line="276" w:lineRule="auto"/>
              <w:rPr>
                <w:rFonts w:ascii="Calibri" w:eastAsia="Calibri" w:hAnsi="Calibri" w:cs="Calibri"/>
              </w:rPr>
            </w:pPr>
          </w:p>
        </w:tc>
      </w:tr>
      <w:tr w:rsidR="00EF0B24" w14:paraId="33C5EE21" w14:textId="77777777">
        <w:tc>
          <w:tcPr>
            <w:tcW w:w="10485" w:type="dxa"/>
            <w:gridSpan w:val="3"/>
            <w:shd w:val="clear" w:color="auto" w:fill="F7CBAC"/>
            <w:vAlign w:val="center"/>
          </w:tcPr>
          <w:p w14:paraId="1E295C48" w14:textId="77777777" w:rsidR="00EF0B24" w:rsidRDefault="00C43836">
            <w:pPr>
              <w:spacing w:before="8" w:after="1"/>
              <w:jc w:val="center"/>
              <w:rPr>
                <w:rFonts w:ascii="Calibri" w:eastAsia="Calibri" w:hAnsi="Calibri" w:cs="Calibri"/>
                <w:b/>
                <w:sz w:val="26"/>
                <w:szCs w:val="26"/>
              </w:rPr>
            </w:pPr>
            <w:r>
              <w:rPr>
                <w:rFonts w:ascii="Calibri" w:eastAsia="Calibri" w:hAnsi="Calibri" w:cs="Calibri"/>
                <w:b/>
                <w:sz w:val="26"/>
                <w:szCs w:val="26"/>
              </w:rPr>
              <w:t>How you can help at home</w:t>
            </w:r>
          </w:p>
        </w:tc>
      </w:tr>
      <w:tr w:rsidR="00EF0B24" w:rsidRPr="00960746" w14:paraId="0F648CCE" w14:textId="77777777">
        <w:tc>
          <w:tcPr>
            <w:tcW w:w="10485" w:type="dxa"/>
            <w:gridSpan w:val="3"/>
            <w:vAlign w:val="center"/>
          </w:tcPr>
          <w:p w14:paraId="78D2B1D1" w14:textId="6517ACE2" w:rsidR="00302EF0" w:rsidRPr="003E4621" w:rsidRDefault="00302EF0" w:rsidP="00302EF0">
            <w:pPr>
              <w:numPr>
                <w:ilvl w:val="0"/>
                <w:numId w:val="5"/>
              </w:numPr>
              <w:pBdr>
                <w:top w:val="nil"/>
                <w:left w:val="nil"/>
                <w:bottom w:val="nil"/>
                <w:right w:val="nil"/>
                <w:between w:val="nil"/>
              </w:pBdr>
              <w:spacing w:before="8"/>
              <w:rPr>
                <w:rFonts w:ascii="Calibri" w:eastAsia="Calibri" w:hAnsi="Calibri" w:cs="Calibri"/>
                <w:color w:val="000000"/>
                <w:szCs w:val="24"/>
              </w:rPr>
            </w:pPr>
            <w:r w:rsidRPr="003E4621">
              <w:rPr>
                <w:rFonts w:ascii="Calibri" w:eastAsia="Calibri" w:hAnsi="Calibri" w:cs="Calibri"/>
                <w:color w:val="000000"/>
                <w:szCs w:val="24"/>
              </w:rPr>
              <w:t>Reading with your child daily.</w:t>
            </w:r>
          </w:p>
          <w:p w14:paraId="45FCA067" w14:textId="77777777" w:rsidR="00302EF0" w:rsidRPr="003E4621" w:rsidRDefault="00302EF0" w:rsidP="00302EF0">
            <w:pPr>
              <w:numPr>
                <w:ilvl w:val="0"/>
                <w:numId w:val="5"/>
              </w:numPr>
              <w:pBdr>
                <w:top w:val="nil"/>
                <w:left w:val="nil"/>
                <w:bottom w:val="nil"/>
                <w:right w:val="nil"/>
                <w:between w:val="nil"/>
              </w:pBdr>
              <w:rPr>
                <w:rFonts w:ascii="Calibri" w:eastAsia="Calibri" w:hAnsi="Calibri" w:cs="Calibri"/>
                <w:color w:val="000000"/>
                <w:szCs w:val="24"/>
              </w:rPr>
            </w:pPr>
            <w:r w:rsidRPr="003E4621">
              <w:rPr>
                <w:rFonts w:ascii="Calibri" w:eastAsia="Calibri" w:hAnsi="Calibri" w:cs="Calibri"/>
                <w:color w:val="000000"/>
                <w:szCs w:val="24"/>
              </w:rPr>
              <w:t xml:space="preserve">Rehearsing spellings and times tables daily </w:t>
            </w:r>
            <w:r w:rsidRPr="003E4621">
              <w:rPr>
                <w:rFonts w:ascii="Calibri" w:eastAsia="Calibri" w:hAnsi="Calibri" w:cs="Calibri"/>
                <w:i/>
                <w:color w:val="000000"/>
                <w:szCs w:val="24"/>
              </w:rPr>
              <w:t xml:space="preserve">(log onto </w:t>
            </w:r>
            <w:hyperlink r:id="rId18">
              <w:r w:rsidRPr="003E4621">
                <w:rPr>
                  <w:rFonts w:ascii="Calibri" w:eastAsia="Calibri" w:hAnsi="Calibri" w:cs="Calibri"/>
                  <w:i/>
                  <w:color w:val="0563C1"/>
                  <w:szCs w:val="24"/>
                  <w:u w:val="single"/>
                </w:rPr>
                <w:t>https://ttrockstars.com</w:t>
              </w:r>
            </w:hyperlink>
            <w:r w:rsidRPr="003E4621">
              <w:rPr>
                <w:rFonts w:ascii="Calibri" w:eastAsia="Calibri" w:hAnsi="Calibri" w:cs="Calibri"/>
                <w:i/>
                <w:color w:val="000000"/>
                <w:szCs w:val="24"/>
              </w:rPr>
              <w:t xml:space="preserve"> )</w:t>
            </w:r>
            <w:r w:rsidRPr="003E4621">
              <w:rPr>
                <w:rFonts w:ascii="Calibri" w:eastAsia="Calibri" w:hAnsi="Calibri" w:cs="Calibri"/>
                <w:color w:val="000000"/>
                <w:szCs w:val="24"/>
              </w:rPr>
              <w:t>.</w:t>
            </w:r>
          </w:p>
          <w:p w14:paraId="07A26477" w14:textId="77777777" w:rsidR="00302EF0" w:rsidRPr="003E4621" w:rsidRDefault="00302EF0" w:rsidP="00302EF0">
            <w:pPr>
              <w:numPr>
                <w:ilvl w:val="0"/>
                <w:numId w:val="5"/>
              </w:numPr>
              <w:pBdr>
                <w:top w:val="nil"/>
                <w:left w:val="nil"/>
                <w:bottom w:val="nil"/>
                <w:right w:val="nil"/>
                <w:between w:val="nil"/>
              </w:pBdr>
              <w:rPr>
                <w:rFonts w:ascii="Calibri" w:eastAsia="Calibri" w:hAnsi="Calibri" w:cs="Calibri"/>
                <w:color w:val="000000"/>
                <w:szCs w:val="24"/>
              </w:rPr>
            </w:pPr>
            <w:r w:rsidRPr="003E4621">
              <w:rPr>
                <w:rFonts w:ascii="Calibri" w:eastAsia="Calibri" w:hAnsi="Calibri" w:cs="Calibri"/>
                <w:color w:val="000000"/>
                <w:szCs w:val="24"/>
              </w:rPr>
              <w:t>Encourage active learning by playing games at home, where pupils are practising their times tables and division facts, solving problems and asking questions.</w:t>
            </w:r>
          </w:p>
          <w:p w14:paraId="7BF4E2EC" w14:textId="77777777" w:rsidR="00302EF0" w:rsidRPr="003E4621" w:rsidRDefault="00302EF0" w:rsidP="00302EF0">
            <w:pPr>
              <w:numPr>
                <w:ilvl w:val="0"/>
                <w:numId w:val="5"/>
              </w:numPr>
              <w:pBdr>
                <w:top w:val="nil"/>
                <w:left w:val="nil"/>
                <w:bottom w:val="nil"/>
                <w:right w:val="nil"/>
                <w:between w:val="nil"/>
              </w:pBdr>
              <w:rPr>
                <w:rFonts w:ascii="Calibri" w:eastAsia="Calibri" w:hAnsi="Calibri" w:cs="Calibri"/>
                <w:color w:val="000000"/>
                <w:szCs w:val="24"/>
              </w:rPr>
            </w:pPr>
            <w:r w:rsidRPr="003E4621">
              <w:rPr>
                <w:rFonts w:ascii="Calibri" w:eastAsia="Calibri" w:hAnsi="Calibri" w:cs="Calibri"/>
                <w:color w:val="000000"/>
                <w:szCs w:val="24"/>
              </w:rPr>
              <w:t>Going to the library and taking out books on our current topics e.g. Ancient Greece.</w:t>
            </w:r>
          </w:p>
          <w:p w14:paraId="7CB272B0" w14:textId="77777777" w:rsidR="00302EF0" w:rsidRPr="003E4621" w:rsidRDefault="00302EF0" w:rsidP="00302EF0">
            <w:pPr>
              <w:numPr>
                <w:ilvl w:val="0"/>
                <w:numId w:val="5"/>
              </w:numPr>
              <w:pBdr>
                <w:top w:val="nil"/>
                <w:left w:val="nil"/>
                <w:bottom w:val="nil"/>
                <w:right w:val="nil"/>
                <w:between w:val="nil"/>
              </w:pBdr>
              <w:rPr>
                <w:rFonts w:ascii="Calibri" w:eastAsia="Calibri" w:hAnsi="Calibri" w:cs="Calibri"/>
                <w:color w:val="000000"/>
                <w:szCs w:val="24"/>
              </w:rPr>
            </w:pPr>
            <w:r w:rsidRPr="003E4621">
              <w:rPr>
                <w:rFonts w:ascii="Calibri" w:eastAsia="Calibri" w:hAnsi="Calibri" w:cs="Calibri"/>
                <w:color w:val="000000"/>
                <w:szCs w:val="24"/>
              </w:rPr>
              <w:t>Ensure homework is completed and returned via Google Classrooms and home learning journals are brought into school every Monday.</w:t>
            </w:r>
          </w:p>
          <w:p w14:paraId="2BCDC0A7" w14:textId="64E6CCFC" w:rsidR="00EF0B24" w:rsidRPr="00960746" w:rsidRDefault="00302EF0" w:rsidP="00302EF0">
            <w:pPr>
              <w:numPr>
                <w:ilvl w:val="0"/>
                <w:numId w:val="2"/>
              </w:numPr>
              <w:pBdr>
                <w:top w:val="nil"/>
                <w:left w:val="nil"/>
                <w:bottom w:val="nil"/>
                <w:right w:val="nil"/>
                <w:between w:val="nil"/>
              </w:pBdr>
              <w:spacing w:after="60"/>
              <w:rPr>
                <w:rFonts w:ascii="Calibri" w:eastAsia="Calibri" w:hAnsi="Calibri" w:cs="Calibri"/>
                <w:color w:val="000000"/>
              </w:rPr>
            </w:pPr>
            <w:r w:rsidRPr="003E4621">
              <w:rPr>
                <w:rFonts w:ascii="Calibri" w:eastAsia="Calibri" w:hAnsi="Calibri" w:cs="Calibri"/>
                <w:color w:val="000000"/>
                <w:szCs w:val="24"/>
              </w:rPr>
              <w:t>In preparation for secondary school, please encourage your child to pack their own bag with the appropriate equipment ready for school daily for example, their reading book, diary/planner, home learning journal and kit for clubs.</w:t>
            </w:r>
          </w:p>
        </w:tc>
      </w:tr>
      <w:tr w:rsidR="00EF0B24" w14:paraId="36FDC3B3" w14:textId="77777777">
        <w:tc>
          <w:tcPr>
            <w:tcW w:w="10485" w:type="dxa"/>
            <w:gridSpan w:val="3"/>
            <w:shd w:val="clear" w:color="auto" w:fill="F7CBAC"/>
            <w:vAlign w:val="center"/>
          </w:tcPr>
          <w:p w14:paraId="1F7A6EEA" w14:textId="77777777" w:rsidR="00EF0B24" w:rsidRDefault="00C43836">
            <w:pPr>
              <w:spacing w:before="8" w:after="1"/>
              <w:jc w:val="center"/>
              <w:rPr>
                <w:rFonts w:ascii="Calibri" w:eastAsia="Calibri" w:hAnsi="Calibri" w:cs="Calibri"/>
                <w:b/>
                <w:sz w:val="26"/>
                <w:szCs w:val="26"/>
              </w:rPr>
            </w:pPr>
            <w:r>
              <w:rPr>
                <w:rFonts w:ascii="Calibri" w:eastAsia="Calibri" w:hAnsi="Calibri" w:cs="Calibri"/>
                <w:b/>
                <w:sz w:val="26"/>
                <w:szCs w:val="26"/>
              </w:rPr>
              <w:t>Adults</w:t>
            </w:r>
          </w:p>
        </w:tc>
      </w:tr>
      <w:tr w:rsidR="00EF0B24" w14:paraId="3CB148F6" w14:textId="77777777">
        <w:tc>
          <w:tcPr>
            <w:tcW w:w="10485" w:type="dxa"/>
            <w:gridSpan w:val="3"/>
            <w:vAlign w:val="center"/>
          </w:tcPr>
          <w:p w14:paraId="404988D0" w14:textId="01F10ABE" w:rsidR="00EF0B24" w:rsidRDefault="00C43836">
            <w:pPr>
              <w:spacing w:before="8" w:after="1"/>
              <w:rPr>
                <w:rFonts w:ascii="Calibri" w:eastAsia="Calibri" w:hAnsi="Calibri" w:cs="Calibri"/>
                <w:sz w:val="20"/>
                <w:szCs w:val="20"/>
              </w:rPr>
            </w:pPr>
            <w:r>
              <w:rPr>
                <w:rFonts w:ascii="Calibri" w:eastAsia="Calibri" w:hAnsi="Calibri" w:cs="Calibri"/>
                <w:b/>
                <w:sz w:val="20"/>
                <w:szCs w:val="20"/>
              </w:rPr>
              <w:t>Teachers:</w:t>
            </w:r>
            <w:r>
              <w:rPr>
                <w:rFonts w:ascii="Calibri" w:eastAsia="Calibri" w:hAnsi="Calibri" w:cs="Calibri"/>
                <w:sz w:val="20"/>
                <w:szCs w:val="20"/>
              </w:rPr>
              <w:t xml:space="preserve">  </w:t>
            </w:r>
            <w:r w:rsidR="00FF3954">
              <w:rPr>
                <w:rFonts w:ascii="Calibri" w:eastAsia="Calibri" w:hAnsi="Calibri" w:cs="Calibri"/>
                <w:sz w:val="20"/>
                <w:szCs w:val="20"/>
              </w:rPr>
              <w:t>Mr Connell, Ms Parsons, Mrs Cave, Mrs Bastian</w:t>
            </w:r>
          </w:p>
          <w:p w14:paraId="601264C8" w14:textId="16F7E0DE" w:rsidR="00EF0B24" w:rsidRPr="00200779" w:rsidRDefault="00C43836" w:rsidP="00200779">
            <w:pPr>
              <w:spacing w:before="8" w:after="1"/>
              <w:rPr>
                <w:rFonts w:ascii="Calibri" w:eastAsia="Calibri" w:hAnsi="Calibri" w:cs="Calibri"/>
                <w:sz w:val="20"/>
                <w:szCs w:val="20"/>
              </w:rPr>
            </w:pPr>
            <w:r>
              <w:rPr>
                <w:rFonts w:ascii="Calibri" w:eastAsia="Calibri" w:hAnsi="Calibri" w:cs="Calibri"/>
                <w:b/>
                <w:sz w:val="20"/>
                <w:szCs w:val="20"/>
              </w:rPr>
              <w:t>Support staff:</w:t>
            </w:r>
            <w:r>
              <w:rPr>
                <w:rFonts w:ascii="Calibri" w:eastAsia="Calibri" w:hAnsi="Calibri" w:cs="Calibri"/>
                <w:sz w:val="20"/>
                <w:szCs w:val="20"/>
              </w:rPr>
              <w:t xml:space="preserve">  </w:t>
            </w:r>
            <w:r w:rsidR="00FF3954">
              <w:rPr>
                <w:rFonts w:ascii="Calibri" w:eastAsia="Calibri" w:hAnsi="Calibri" w:cs="Calibri"/>
                <w:sz w:val="20"/>
                <w:szCs w:val="20"/>
              </w:rPr>
              <w:t>Mrs Heridge, Ms Hyatt</w:t>
            </w:r>
          </w:p>
        </w:tc>
      </w:tr>
    </w:tbl>
    <w:p w14:paraId="7848EC51" w14:textId="77777777" w:rsidR="00EF0B24" w:rsidRDefault="00EF0B24">
      <w:pPr>
        <w:spacing w:before="9"/>
        <w:rPr>
          <w:rFonts w:ascii="Calibri" w:eastAsia="Calibri" w:hAnsi="Calibri" w:cs="Calibri"/>
          <w:sz w:val="19"/>
          <w:szCs w:val="19"/>
        </w:rPr>
      </w:pPr>
    </w:p>
    <w:p w14:paraId="209ECF4C" w14:textId="77777777" w:rsidR="00EF0B24" w:rsidRDefault="00EF0B24">
      <w:pPr>
        <w:rPr>
          <w:rFonts w:ascii="Calibri" w:eastAsia="Calibri" w:hAnsi="Calibri" w:cs="Calibri"/>
        </w:rPr>
      </w:pPr>
    </w:p>
    <w:sectPr w:rsidR="00EF0B24" w:rsidSect="00960746">
      <w:headerReference w:type="default" r:id="rId19"/>
      <w:pgSz w:w="11910" w:h="16840"/>
      <w:pgMar w:top="1540" w:right="300" w:bottom="280" w:left="560" w:header="709"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D825B" w14:textId="77777777" w:rsidR="0079286D" w:rsidRDefault="00C43836">
      <w:r>
        <w:separator/>
      </w:r>
    </w:p>
  </w:endnote>
  <w:endnote w:type="continuationSeparator" w:id="0">
    <w:p w14:paraId="44C7DF78" w14:textId="77777777" w:rsidR="0079286D" w:rsidRDefault="00C43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00002FF" w:usb1="5000205B"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DC617" w14:textId="77777777" w:rsidR="0079286D" w:rsidRDefault="00C43836">
      <w:r>
        <w:separator/>
      </w:r>
    </w:p>
  </w:footnote>
  <w:footnote w:type="continuationSeparator" w:id="0">
    <w:p w14:paraId="3DA33970" w14:textId="77777777" w:rsidR="0079286D" w:rsidRDefault="00C438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F4A41" w14:textId="6C4E1852" w:rsidR="00EF0B24" w:rsidRDefault="00C43836">
    <w:pPr>
      <w:pBdr>
        <w:top w:val="nil"/>
        <w:left w:val="nil"/>
        <w:bottom w:val="nil"/>
        <w:right w:val="nil"/>
        <w:between w:val="nil"/>
      </w:pBdr>
      <w:tabs>
        <w:tab w:val="center" w:pos="4513"/>
        <w:tab w:val="right" w:pos="9026"/>
      </w:tabs>
      <w:rPr>
        <w:rFonts w:ascii="Calibri" w:eastAsia="Calibri" w:hAnsi="Calibri" w:cs="Calibri"/>
        <w:b/>
        <w:color w:val="000000"/>
        <w:sz w:val="38"/>
        <w:szCs w:val="38"/>
      </w:rPr>
    </w:pPr>
    <w:r>
      <w:rPr>
        <w:rFonts w:ascii="Calibri" w:eastAsia="Calibri" w:hAnsi="Calibri" w:cs="Calibri"/>
        <w:b/>
        <w:noProof/>
        <w:color w:val="000000"/>
        <w:sz w:val="38"/>
        <w:szCs w:val="38"/>
        <w:lang w:bidi="ar-SA"/>
      </w:rPr>
      <w:drawing>
        <wp:anchor distT="0" distB="0" distL="114300" distR="114300" simplePos="0" relativeHeight="251658240" behindDoc="0" locked="0" layoutInCell="1" hidden="0" allowOverlap="1" wp14:anchorId="718BADD8" wp14:editId="1699198E">
          <wp:simplePos x="0" y="0"/>
          <wp:positionH relativeFrom="margin">
            <wp:posOffset>5607685</wp:posOffset>
          </wp:positionH>
          <wp:positionV relativeFrom="margin">
            <wp:posOffset>-868676</wp:posOffset>
          </wp:positionV>
          <wp:extent cx="845820" cy="763905"/>
          <wp:effectExtent l="0" t="0" r="0" b="0"/>
          <wp:wrapSquare wrapText="bothSides" distT="0" distB="0" distL="114300" distR="114300"/>
          <wp:docPr id="3" name="image10.jpg" descr="header2"/>
          <wp:cNvGraphicFramePr/>
          <a:graphic xmlns:a="http://schemas.openxmlformats.org/drawingml/2006/main">
            <a:graphicData uri="http://schemas.openxmlformats.org/drawingml/2006/picture">
              <pic:pic xmlns:pic="http://schemas.openxmlformats.org/drawingml/2006/picture">
                <pic:nvPicPr>
                  <pic:cNvPr id="0" name="image10.jpg" descr="header2"/>
                  <pic:cNvPicPr preferRelativeResize="0"/>
                </pic:nvPicPr>
                <pic:blipFill>
                  <a:blip r:embed="rId1"/>
                  <a:srcRect/>
                  <a:stretch>
                    <a:fillRect/>
                  </a:stretch>
                </pic:blipFill>
                <pic:spPr>
                  <a:xfrm>
                    <a:off x="0" y="0"/>
                    <a:ext cx="845820" cy="763905"/>
                  </a:xfrm>
                  <a:prstGeom prst="rect">
                    <a:avLst/>
                  </a:prstGeom>
                  <a:ln/>
                </pic:spPr>
              </pic:pic>
            </a:graphicData>
          </a:graphic>
        </wp:anchor>
      </w:drawing>
    </w:r>
    <w:r>
      <w:rPr>
        <w:rFonts w:ascii="Calibri" w:eastAsia="Calibri" w:hAnsi="Calibri" w:cs="Calibri"/>
        <w:b/>
        <w:color w:val="000000"/>
        <w:sz w:val="38"/>
        <w:szCs w:val="38"/>
      </w:rPr>
      <w:t xml:space="preserve">Sacred Heart Curriculum Newsletter – Year </w:t>
    </w:r>
    <w:r w:rsidR="008A1D7F">
      <w:rPr>
        <w:rFonts w:ascii="Calibri" w:eastAsia="Calibri" w:hAnsi="Calibri" w:cs="Calibri"/>
        <w:b/>
        <w:color w:val="000000"/>
        <w:sz w:val="38"/>
        <w:szCs w:val="38"/>
      </w:rPr>
      <w:t>_</w:t>
    </w:r>
    <w:r>
      <w:rPr>
        <w:rFonts w:ascii="Calibri" w:eastAsia="Calibri" w:hAnsi="Calibri" w:cs="Calibri"/>
        <w:b/>
        <w:color w:val="000000"/>
        <w:sz w:val="38"/>
        <w:szCs w:val="38"/>
      </w:rPr>
      <w:t xml:space="preserve"> - Autumn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65EB4"/>
    <w:multiLevelType w:val="multilevel"/>
    <w:tmpl w:val="EA4268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19261E1"/>
    <w:multiLevelType w:val="multilevel"/>
    <w:tmpl w:val="93AC9E06"/>
    <w:lvl w:ilvl="0">
      <w:numFmt w:val="bullet"/>
      <w:lvlText w:val="-"/>
      <w:lvlJc w:val="left"/>
      <w:pPr>
        <w:ind w:left="1080" w:hanging="360"/>
      </w:pPr>
      <w:rPr>
        <w:rFonts w:ascii="Calibri" w:eastAsia="Calibri" w:hAnsi="Calibri" w:cs="Calibri"/>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12921C91"/>
    <w:multiLevelType w:val="multilevel"/>
    <w:tmpl w:val="184C66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20D34E4"/>
    <w:multiLevelType w:val="hybridMultilevel"/>
    <w:tmpl w:val="9E524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B83936"/>
    <w:multiLevelType w:val="multilevel"/>
    <w:tmpl w:val="098C7E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B24"/>
    <w:rsid w:val="00050B5E"/>
    <w:rsid w:val="000E5DE4"/>
    <w:rsid w:val="000F2116"/>
    <w:rsid w:val="00120792"/>
    <w:rsid w:val="00200779"/>
    <w:rsid w:val="002825C6"/>
    <w:rsid w:val="00302EF0"/>
    <w:rsid w:val="00326E13"/>
    <w:rsid w:val="00401A8C"/>
    <w:rsid w:val="0041705C"/>
    <w:rsid w:val="00472663"/>
    <w:rsid w:val="005F0B83"/>
    <w:rsid w:val="00623D31"/>
    <w:rsid w:val="0079286D"/>
    <w:rsid w:val="007B3FF5"/>
    <w:rsid w:val="008A1D7F"/>
    <w:rsid w:val="00950F54"/>
    <w:rsid w:val="00960746"/>
    <w:rsid w:val="009C2A9A"/>
    <w:rsid w:val="009E1FC0"/>
    <w:rsid w:val="00AC51B0"/>
    <w:rsid w:val="00B572A7"/>
    <w:rsid w:val="00C02B0A"/>
    <w:rsid w:val="00C239A3"/>
    <w:rsid w:val="00C36B81"/>
    <w:rsid w:val="00C43836"/>
    <w:rsid w:val="00C576B3"/>
    <w:rsid w:val="00E95879"/>
    <w:rsid w:val="00EF0B24"/>
    <w:rsid w:val="00F73999"/>
    <w:rsid w:val="00FF39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6EBA82D3"/>
  <w15:docId w15:val="{90B22AE7-0B07-40C4-8E6D-C6D01821E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6EC"/>
    <w:pPr>
      <w:autoSpaceDE w:val="0"/>
      <w:autoSpaceDN w:val="0"/>
    </w:pPr>
    <w:rPr>
      <w:lang w:bidi="en-GB"/>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3E16EC"/>
    <w:pPr>
      <w:tabs>
        <w:tab w:val="center" w:pos="4513"/>
        <w:tab w:val="right" w:pos="9026"/>
      </w:tabs>
    </w:pPr>
  </w:style>
  <w:style w:type="character" w:customStyle="1" w:styleId="HeaderChar">
    <w:name w:val="Header Char"/>
    <w:basedOn w:val="DefaultParagraphFont"/>
    <w:link w:val="Header"/>
    <w:uiPriority w:val="99"/>
    <w:rsid w:val="003E16EC"/>
    <w:rPr>
      <w:rFonts w:ascii="Times New Roman" w:eastAsia="Times New Roman" w:hAnsi="Times New Roman" w:cs="Times New Roman"/>
      <w:lang w:eastAsia="en-GB" w:bidi="en-GB"/>
    </w:rPr>
  </w:style>
  <w:style w:type="table" w:styleId="TableGrid">
    <w:name w:val="Table Grid"/>
    <w:basedOn w:val="TableNormal"/>
    <w:uiPriority w:val="39"/>
    <w:rsid w:val="003E16EC"/>
    <w:pPr>
      <w:autoSpaceDE w:val="0"/>
      <w:autoSpaceDN w:val="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pc41">
    <w:name w:val="_rpc_41"/>
    <w:basedOn w:val="DefaultParagraphFont"/>
    <w:rsid w:val="003E16EC"/>
  </w:style>
  <w:style w:type="paragraph" w:styleId="Footer">
    <w:name w:val="footer"/>
    <w:basedOn w:val="Normal"/>
    <w:link w:val="FooterChar"/>
    <w:uiPriority w:val="99"/>
    <w:unhideWhenUsed/>
    <w:rsid w:val="003E16EC"/>
    <w:pPr>
      <w:tabs>
        <w:tab w:val="center" w:pos="4513"/>
        <w:tab w:val="right" w:pos="9026"/>
      </w:tabs>
    </w:pPr>
  </w:style>
  <w:style w:type="character" w:customStyle="1" w:styleId="FooterChar">
    <w:name w:val="Footer Char"/>
    <w:basedOn w:val="DefaultParagraphFont"/>
    <w:link w:val="Footer"/>
    <w:uiPriority w:val="99"/>
    <w:rsid w:val="003E16EC"/>
    <w:rPr>
      <w:rFonts w:ascii="Times New Roman" w:eastAsia="Times New Roman" w:hAnsi="Times New Roman" w:cs="Times New Roman"/>
      <w:lang w:eastAsia="en-GB" w:bidi="en-GB"/>
    </w:rPr>
  </w:style>
  <w:style w:type="paragraph" w:styleId="BalloonText">
    <w:name w:val="Balloon Text"/>
    <w:basedOn w:val="Normal"/>
    <w:link w:val="BalloonTextChar"/>
    <w:uiPriority w:val="99"/>
    <w:semiHidden/>
    <w:unhideWhenUsed/>
    <w:rsid w:val="002E1D7E"/>
    <w:rPr>
      <w:rFonts w:ascii="Segoe UI" w:hAnsi="Segoe UI"/>
      <w:sz w:val="18"/>
      <w:szCs w:val="18"/>
    </w:rPr>
  </w:style>
  <w:style w:type="character" w:customStyle="1" w:styleId="BalloonTextChar">
    <w:name w:val="Balloon Text Char"/>
    <w:basedOn w:val="DefaultParagraphFont"/>
    <w:link w:val="BalloonText"/>
    <w:uiPriority w:val="99"/>
    <w:semiHidden/>
    <w:rsid w:val="002E1D7E"/>
    <w:rPr>
      <w:rFonts w:ascii="Segoe UI" w:eastAsia="Times New Roman" w:hAnsi="Segoe UI" w:cs="Times New Roman"/>
      <w:sz w:val="18"/>
      <w:szCs w:val="18"/>
      <w:lang w:eastAsia="en-GB" w:bidi="en-GB"/>
    </w:rPr>
  </w:style>
  <w:style w:type="character" w:styleId="Hyperlink">
    <w:name w:val="Hyperlink"/>
    <w:basedOn w:val="DefaultParagraphFont"/>
    <w:uiPriority w:val="99"/>
    <w:unhideWhenUsed/>
    <w:rsid w:val="00563A6A"/>
    <w:rPr>
      <w:color w:val="0000FF"/>
      <w:u w:val="single"/>
    </w:rPr>
  </w:style>
  <w:style w:type="paragraph" w:styleId="ListParagraph">
    <w:name w:val="List Paragraph"/>
    <w:basedOn w:val="Normal"/>
    <w:uiPriority w:val="34"/>
    <w:qFormat/>
    <w:rsid w:val="0029157B"/>
    <w:pPr>
      <w:ind w:left="720"/>
      <w:contextualSpacing/>
    </w:pPr>
  </w:style>
  <w:style w:type="character" w:styleId="Strong">
    <w:name w:val="Strong"/>
    <w:basedOn w:val="DefaultParagraphFont"/>
    <w:uiPriority w:val="22"/>
    <w:qFormat/>
    <w:rsid w:val="0029157B"/>
    <w:rPr>
      <w:b/>
      <w:b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NormalWeb">
    <w:name w:val="Normal (Web)"/>
    <w:basedOn w:val="Normal"/>
    <w:uiPriority w:val="99"/>
    <w:unhideWhenUsed/>
    <w:rsid w:val="00C64E71"/>
    <w:pPr>
      <w:widowControl/>
      <w:autoSpaceDE/>
      <w:autoSpaceDN/>
      <w:spacing w:before="100" w:beforeAutospacing="1" w:after="100" w:afterAutospacing="1"/>
    </w:pPr>
    <w:rPr>
      <w:sz w:val="24"/>
      <w:szCs w:val="24"/>
      <w:lang w:bidi="ar-SA"/>
    </w:rPr>
  </w:style>
  <w:style w:type="character" w:customStyle="1" w:styleId="UnresolvedMention1">
    <w:name w:val="Unresolved Mention1"/>
    <w:basedOn w:val="DefaultParagraphFont"/>
    <w:uiPriority w:val="99"/>
    <w:semiHidden/>
    <w:unhideWhenUsed/>
    <w:rsid w:val="00C366C8"/>
    <w:rPr>
      <w:color w:val="605E5C"/>
      <w:shd w:val="clear" w:color="auto" w:fill="E1DFDD"/>
    </w:r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character" w:styleId="CommentReference">
    <w:name w:val="annotation reference"/>
    <w:basedOn w:val="DefaultParagraphFont"/>
    <w:uiPriority w:val="99"/>
    <w:semiHidden/>
    <w:unhideWhenUsed/>
    <w:rsid w:val="00F73999"/>
    <w:rPr>
      <w:sz w:val="16"/>
      <w:szCs w:val="16"/>
    </w:rPr>
  </w:style>
  <w:style w:type="paragraph" w:styleId="CommentText">
    <w:name w:val="annotation text"/>
    <w:basedOn w:val="Normal"/>
    <w:link w:val="CommentTextChar"/>
    <w:uiPriority w:val="99"/>
    <w:semiHidden/>
    <w:unhideWhenUsed/>
    <w:rsid w:val="00F73999"/>
    <w:rPr>
      <w:sz w:val="20"/>
      <w:szCs w:val="20"/>
    </w:rPr>
  </w:style>
  <w:style w:type="character" w:customStyle="1" w:styleId="CommentTextChar">
    <w:name w:val="Comment Text Char"/>
    <w:basedOn w:val="DefaultParagraphFont"/>
    <w:link w:val="CommentText"/>
    <w:uiPriority w:val="99"/>
    <w:semiHidden/>
    <w:rsid w:val="00F73999"/>
    <w:rPr>
      <w:sz w:val="20"/>
      <w:szCs w:val="20"/>
      <w:lang w:bidi="en-GB"/>
    </w:rPr>
  </w:style>
  <w:style w:type="paragraph" w:styleId="CommentSubject">
    <w:name w:val="annotation subject"/>
    <w:basedOn w:val="CommentText"/>
    <w:next w:val="CommentText"/>
    <w:link w:val="CommentSubjectChar"/>
    <w:uiPriority w:val="99"/>
    <w:semiHidden/>
    <w:unhideWhenUsed/>
    <w:rsid w:val="00F73999"/>
    <w:rPr>
      <w:b/>
      <w:bCs/>
    </w:rPr>
  </w:style>
  <w:style w:type="character" w:customStyle="1" w:styleId="CommentSubjectChar">
    <w:name w:val="Comment Subject Char"/>
    <w:basedOn w:val="CommentTextChar"/>
    <w:link w:val="CommentSubject"/>
    <w:uiPriority w:val="99"/>
    <w:semiHidden/>
    <w:rsid w:val="00F73999"/>
    <w:rPr>
      <w:b/>
      <w:bCs/>
      <w:sz w:val="20"/>
      <w:szCs w:val="20"/>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714560">
      <w:bodyDiv w:val="1"/>
      <w:marLeft w:val="0"/>
      <w:marRight w:val="0"/>
      <w:marTop w:val="0"/>
      <w:marBottom w:val="0"/>
      <w:divBdr>
        <w:top w:val="none" w:sz="0" w:space="0" w:color="auto"/>
        <w:left w:val="none" w:sz="0" w:space="0" w:color="auto"/>
        <w:bottom w:val="none" w:sz="0" w:space="0" w:color="auto"/>
        <w:right w:val="none" w:sz="0" w:space="0" w:color="auto"/>
      </w:divBdr>
    </w:div>
    <w:div w:id="19739450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hyperlink" Target="https://ttrockstars.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s>
</file>

<file path=word/_rels/header1.xml.rels><?xml version="1.0" encoding="UTF-8" standalone="yes"?>
<Relationships xmlns="http://schemas.openxmlformats.org/package/2006/relationships"><Relationship Id="rId1" Type="http://schemas.openxmlformats.org/officeDocument/2006/relationships/image" Target="media/image1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2IaDGF03CiV1LOT8BZzVqPdFuxA==">AMUW2mUzUeV+Rgk4o00d1uw0cm+kgSaVXVQ/7bFGc2zZPXegELyC2eMYjkjPSTkG9O5K/mSN1wymdtrTiuCjYi8Msd6tlmCoR1Yo//oB19NCfMEKwJvBxkc=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Pages>
  <Words>819</Words>
  <Characters>4674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SHPS-Staff</dc:creator>
  <cp:lastModifiedBy>TBastian</cp:lastModifiedBy>
  <cp:revision>8</cp:revision>
  <dcterms:created xsi:type="dcterms:W3CDTF">2025-09-03T12:33:00Z</dcterms:created>
  <dcterms:modified xsi:type="dcterms:W3CDTF">2025-09-17T14:07:00Z</dcterms:modified>
</cp:coreProperties>
</file>