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30A74" w14:textId="77777777" w:rsidR="008C4DEA" w:rsidRPr="007F5E6B" w:rsidRDefault="008C4DEA">
      <w:pPr>
        <w:pBdr>
          <w:top w:val="nil"/>
          <w:left w:val="nil"/>
          <w:bottom w:val="nil"/>
          <w:right w:val="nil"/>
          <w:between w:val="nil"/>
        </w:pBdr>
        <w:spacing w:line="276" w:lineRule="auto"/>
        <w:rPr>
          <w:rFonts w:ascii="Arial" w:eastAsia="Arial" w:hAnsi="Arial" w:cs="Arial"/>
          <w:color w:val="000000"/>
          <w:sz w:val="20"/>
          <w:szCs w:val="20"/>
        </w:rPr>
      </w:pPr>
    </w:p>
    <w:tbl>
      <w:tblPr>
        <w:tblStyle w:val="a1"/>
        <w:tblW w:w="10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8"/>
        <w:gridCol w:w="4139"/>
        <w:gridCol w:w="2212"/>
      </w:tblGrid>
      <w:tr w:rsidR="008C4DEA" w:rsidRPr="007F5E6B" w14:paraId="1FF64574" w14:textId="77777777">
        <w:tc>
          <w:tcPr>
            <w:tcW w:w="8277" w:type="dxa"/>
            <w:gridSpan w:val="2"/>
            <w:shd w:val="clear" w:color="auto" w:fill="F7CBAC"/>
          </w:tcPr>
          <w:p w14:paraId="5D84C447" w14:textId="50A5DC6A" w:rsidR="008C4DEA" w:rsidRPr="00FD6BDC" w:rsidRDefault="00854597">
            <w:pPr>
              <w:spacing w:before="8" w:after="1"/>
              <w:jc w:val="center"/>
              <w:rPr>
                <w:rFonts w:ascii="Calibri" w:eastAsia="Calibri" w:hAnsi="Calibri" w:cs="Calibri"/>
                <w:b/>
                <w:sz w:val="24"/>
                <w:szCs w:val="24"/>
              </w:rPr>
            </w:pPr>
            <w:r w:rsidRPr="00FD6BDC">
              <w:rPr>
                <w:rFonts w:ascii="Calibri" w:eastAsia="Calibri" w:hAnsi="Calibri" w:cs="Calibri"/>
                <w:b/>
                <w:sz w:val="24"/>
                <w:szCs w:val="24"/>
              </w:rPr>
              <w:t>English</w:t>
            </w:r>
            <w:r w:rsidR="0016641F" w:rsidRPr="00FD6BDC">
              <w:rPr>
                <w:rFonts w:ascii="Calibri" w:eastAsia="Calibri" w:hAnsi="Calibri" w:cs="Calibri"/>
                <w:b/>
                <w:sz w:val="24"/>
                <w:szCs w:val="24"/>
              </w:rPr>
              <w:t xml:space="preserve"> – can this be split into the two half terms like the rest of the school?</w:t>
            </w:r>
          </w:p>
        </w:tc>
        <w:tc>
          <w:tcPr>
            <w:tcW w:w="2212" w:type="dxa"/>
            <w:vMerge w:val="restart"/>
            <w:vAlign w:val="center"/>
          </w:tcPr>
          <w:p w14:paraId="496AC437"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noProof/>
                <w:sz w:val="20"/>
                <w:szCs w:val="20"/>
                <w:lang w:bidi="ar-SA"/>
              </w:rPr>
              <w:drawing>
                <wp:inline distT="0" distB="0" distL="0" distR="0" wp14:anchorId="203FEC5C" wp14:editId="4F5B4290">
                  <wp:extent cx="1254896" cy="834345"/>
                  <wp:effectExtent l="0" t="0" r="0" b="0"/>
                  <wp:docPr id="82" name="image9.jpg" descr="Image result for english"/>
                  <wp:cNvGraphicFramePr/>
                  <a:graphic xmlns:a="http://schemas.openxmlformats.org/drawingml/2006/main">
                    <a:graphicData uri="http://schemas.openxmlformats.org/drawingml/2006/picture">
                      <pic:pic xmlns:pic="http://schemas.openxmlformats.org/drawingml/2006/picture">
                        <pic:nvPicPr>
                          <pic:cNvPr id="0" name="image9.jpg" descr="Image result for english"/>
                          <pic:cNvPicPr preferRelativeResize="0"/>
                        </pic:nvPicPr>
                        <pic:blipFill>
                          <a:blip r:embed="rId9"/>
                          <a:srcRect/>
                          <a:stretch>
                            <a:fillRect/>
                          </a:stretch>
                        </pic:blipFill>
                        <pic:spPr>
                          <a:xfrm>
                            <a:off x="0" y="0"/>
                            <a:ext cx="1254896" cy="834345"/>
                          </a:xfrm>
                          <a:prstGeom prst="rect">
                            <a:avLst/>
                          </a:prstGeom>
                          <a:ln/>
                        </pic:spPr>
                      </pic:pic>
                    </a:graphicData>
                  </a:graphic>
                </wp:inline>
              </w:drawing>
            </w:r>
          </w:p>
        </w:tc>
      </w:tr>
      <w:tr w:rsidR="00FD6BDC" w:rsidRPr="007F5E6B" w14:paraId="46B142A0" w14:textId="77777777" w:rsidTr="00B82A13">
        <w:trPr>
          <w:trHeight w:val="1495"/>
        </w:trPr>
        <w:tc>
          <w:tcPr>
            <w:tcW w:w="4138" w:type="dxa"/>
          </w:tcPr>
          <w:p w14:paraId="23470B6A" w14:textId="77777777" w:rsidR="00FD6BDC" w:rsidRPr="00FD6BDC" w:rsidRDefault="00FD6BDC" w:rsidP="001101C9">
            <w:pPr>
              <w:rPr>
                <w:rFonts w:ascii="Calibri" w:eastAsia="Calibri" w:hAnsi="Calibri" w:cs="Calibri"/>
              </w:rPr>
            </w:pPr>
            <w:r w:rsidRPr="00FD6BDC">
              <w:rPr>
                <w:rFonts w:ascii="Calibri" w:eastAsia="Calibri" w:hAnsi="Calibri" w:cs="Calibri"/>
              </w:rPr>
              <w:t>Throughout the Autumn term, we will be focusing on two writing purposes; writing to inform, and writing to entertain.</w:t>
            </w:r>
          </w:p>
          <w:p w14:paraId="778D9C66" w14:textId="77777777" w:rsidR="00FD6BDC" w:rsidRPr="00FD6BDC" w:rsidRDefault="00FD6BDC" w:rsidP="001101C9">
            <w:pPr>
              <w:rPr>
                <w:rFonts w:ascii="Calibri" w:eastAsia="Calibri" w:hAnsi="Calibri" w:cs="Calibri"/>
              </w:rPr>
            </w:pPr>
          </w:p>
          <w:p w14:paraId="0EB5EC6B" w14:textId="0BDA8C11" w:rsidR="00FD6BDC" w:rsidRPr="00FD6BDC" w:rsidRDefault="00FD6BDC" w:rsidP="001101C9">
            <w:pPr>
              <w:rPr>
                <w:rFonts w:ascii="Calibri" w:eastAsia="Calibri" w:hAnsi="Calibri" w:cs="Calibri"/>
              </w:rPr>
            </w:pPr>
            <w:r w:rsidRPr="00FD6BDC">
              <w:rPr>
                <w:rFonts w:ascii="Calibri" w:eastAsia="Calibri" w:hAnsi="Calibri" w:cs="Calibri"/>
              </w:rPr>
              <w:t>We will begin the year by exploring the picture book “Katie in London” by James Mayhew.  Through this we will focus on writing to inform. Developing our use of capital letters and full stops and by beginning to use expanded noun phrases, we will describe a variety of setting and characters, and use this to create a visitor guide of London.</w:t>
            </w:r>
          </w:p>
          <w:p w14:paraId="48430514" w14:textId="77777777" w:rsidR="00FD6BDC" w:rsidRPr="00FD6BDC" w:rsidRDefault="00FD6BDC" w:rsidP="001101C9">
            <w:pPr>
              <w:rPr>
                <w:rFonts w:ascii="Calibri" w:eastAsia="Calibri" w:hAnsi="Calibri" w:cs="Calibri"/>
              </w:rPr>
            </w:pPr>
          </w:p>
        </w:tc>
        <w:tc>
          <w:tcPr>
            <w:tcW w:w="4139" w:type="dxa"/>
          </w:tcPr>
          <w:p w14:paraId="032F4F43" w14:textId="37149A20" w:rsidR="00FD6BDC" w:rsidRPr="00FD6BDC" w:rsidRDefault="00FD6BDC" w:rsidP="001101C9">
            <w:pPr>
              <w:rPr>
                <w:rFonts w:ascii="Calibri" w:eastAsia="Calibri" w:hAnsi="Calibri" w:cs="Calibri"/>
              </w:rPr>
            </w:pPr>
            <w:r w:rsidRPr="00FD6BDC">
              <w:rPr>
                <w:rFonts w:ascii="Calibri" w:eastAsia="Calibri" w:hAnsi="Calibri" w:cs="Calibri"/>
              </w:rPr>
              <w:t>Our next book is “Dave Pidgeon: Royal Coo” by Swapna Haddow. We will build on our skills from our previous book and begin to look at coordinating and subordinating conjunctions. We will use what we have learnt to write a humorous adventure story of our own.</w:t>
            </w:r>
          </w:p>
          <w:p w14:paraId="317BED86" w14:textId="77777777" w:rsidR="00FD6BDC" w:rsidRPr="00FD6BDC" w:rsidRDefault="00FD6BDC" w:rsidP="001101C9">
            <w:pPr>
              <w:rPr>
                <w:rFonts w:ascii="Calibri" w:eastAsia="Calibri" w:hAnsi="Calibri" w:cs="Calibri"/>
              </w:rPr>
            </w:pPr>
          </w:p>
          <w:p w14:paraId="30C230C8" w14:textId="49007456" w:rsidR="00FD6BDC" w:rsidRPr="00FD6BDC" w:rsidRDefault="00FD6BDC" w:rsidP="001101C9">
            <w:pPr>
              <w:rPr>
                <w:rFonts w:ascii="Calibri" w:eastAsia="Calibri" w:hAnsi="Calibri" w:cs="Calibri"/>
                <w:strike/>
              </w:rPr>
            </w:pPr>
            <w:r w:rsidRPr="00FD6BDC">
              <w:rPr>
                <w:rFonts w:ascii="Calibri" w:eastAsia="Calibri" w:hAnsi="Calibri" w:cs="Calibri"/>
              </w:rPr>
              <w:t>We will continue to learn spelling rules and words from the Y1 and Y2 spelling list.</w:t>
            </w:r>
            <w:r w:rsidRPr="00FD6BDC">
              <w:rPr>
                <w:rFonts w:ascii="Calibri" w:eastAsia="Calibri" w:hAnsi="Calibri" w:cs="Calibri"/>
                <w:strike/>
              </w:rPr>
              <w:t xml:space="preserve"> </w:t>
            </w:r>
          </w:p>
        </w:tc>
        <w:tc>
          <w:tcPr>
            <w:tcW w:w="2212" w:type="dxa"/>
            <w:vMerge/>
            <w:vAlign w:val="center"/>
          </w:tcPr>
          <w:p w14:paraId="24D62760" w14:textId="77777777" w:rsidR="00FD6BDC" w:rsidRPr="007F5E6B" w:rsidRDefault="00FD6BDC">
            <w:pPr>
              <w:pBdr>
                <w:top w:val="nil"/>
                <w:left w:val="nil"/>
                <w:bottom w:val="nil"/>
                <w:right w:val="nil"/>
                <w:between w:val="nil"/>
              </w:pBdr>
              <w:spacing w:line="276" w:lineRule="auto"/>
              <w:rPr>
                <w:rFonts w:ascii="Calibri" w:eastAsia="Calibri" w:hAnsi="Calibri" w:cs="Calibri"/>
              </w:rPr>
            </w:pPr>
          </w:p>
        </w:tc>
      </w:tr>
      <w:tr w:rsidR="008C4DEA" w:rsidRPr="007F5E6B" w14:paraId="7FF125CD" w14:textId="77777777">
        <w:tc>
          <w:tcPr>
            <w:tcW w:w="8277" w:type="dxa"/>
            <w:gridSpan w:val="2"/>
            <w:shd w:val="clear" w:color="auto" w:fill="F7CBAC"/>
          </w:tcPr>
          <w:p w14:paraId="1955C92C"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b/>
                <w:sz w:val="24"/>
                <w:szCs w:val="24"/>
              </w:rPr>
              <w:t>Maths</w:t>
            </w:r>
          </w:p>
        </w:tc>
        <w:tc>
          <w:tcPr>
            <w:tcW w:w="2212" w:type="dxa"/>
            <w:vMerge w:val="restart"/>
            <w:vAlign w:val="center"/>
          </w:tcPr>
          <w:p w14:paraId="0B1356AF" w14:textId="77777777" w:rsidR="008C4DEA" w:rsidRPr="007F5E6B" w:rsidRDefault="00854597">
            <w:pPr>
              <w:spacing w:before="8" w:after="1"/>
              <w:jc w:val="right"/>
              <w:rPr>
                <w:rFonts w:ascii="Calibri" w:eastAsia="Calibri" w:hAnsi="Calibri" w:cs="Calibri"/>
                <w:b/>
                <w:sz w:val="24"/>
                <w:szCs w:val="24"/>
              </w:rPr>
            </w:pPr>
            <w:r w:rsidRPr="007F5E6B">
              <w:rPr>
                <w:rFonts w:ascii="Calibri" w:eastAsia="Calibri" w:hAnsi="Calibri" w:cs="Calibri"/>
                <w:noProof/>
                <w:sz w:val="20"/>
                <w:szCs w:val="20"/>
                <w:lang w:bidi="ar-SA"/>
              </w:rPr>
              <w:drawing>
                <wp:inline distT="0" distB="0" distL="0" distR="0" wp14:anchorId="7B15708A" wp14:editId="008B635C">
                  <wp:extent cx="1033002" cy="936706"/>
                  <wp:effectExtent l="0" t="0" r="0" b="0"/>
                  <wp:docPr id="8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033002" cy="936706"/>
                          </a:xfrm>
                          <a:prstGeom prst="rect">
                            <a:avLst/>
                          </a:prstGeom>
                          <a:ln/>
                        </pic:spPr>
                      </pic:pic>
                    </a:graphicData>
                  </a:graphic>
                </wp:inline>
              </w:drawing>
            </w:r>
          </w:p>
        </w:tc>
      </w:tr>
      <w:tr w:rsidR="008C4DEA" w:rsidRPr="007F5E6B" w14:paraId="2F1E10AA" w14:textId="77777777">
        <w:tc>
          <w:tcPr>
            <w:tcW w:w="4138" w:type="dxa"/>
          </w:tcPr>
          <w:p w14:paraId="61442C72" w14:textId="77777777" w:rsidR="008C4DEA" w:rsidRPr="007F5E6B" w:rsidRDefault="00854597">
            <w:pPr>
              <w:rPr>
                <w:rFonts w:ascii="Calibri" w:eastAsia="Calibri" w:hAnsi="Calibri" w:cs="Calibri"/>
              </w:rPr>
            </w:pPr>
            <w:r w:rsidRPr="007F5E6B">
              <w:rPr>
                <w:rFonts w:ascii="Calibri" w:eastAsia="Calibri" w:hAnsi="Calibri" w:cs="Calibri"/>
              </w:rPr>
              <w:t>In Autumn 1, we will be focusing on Number: place value, addition and subtraction.</w:t>
            </w:r>
          </w:p>
          <w:p w14:paraId="0F69FEBD" w14:textId="77777777" w:rsidR="008C4DEA" w:rsidRPr="007F5E6B" w:rsidRDefault="001101C9">
            <w:pPr>
              <w:rPr>
                <w:rFonts w:ascii="Calibri" w:eastAsia="Calibri" w:hAnsi="Calibri" w:cs="Calibri"/>
              </w:rPr>
            </w:pPr>
            <w:r w:rsidRPr="007F5E6B">
              <w:rPr>
                <w:rFonts w:ascii="Calibri" w:eastAsia="Calibri" w:hAnsi="Calibri" w:cs="Calibri"/>
              </w:rPr>
              <w:t xml:space="preserve"> </w:t>
            </w:r>
            <w:r w:rsidR="00854597" w:rsidRPr="007F5E6B">
              <w:rPr>
                <w:rFonts w:ascii="Calibri" w:eastAsia="Calibri" w:hAnsi="Calibri" w:cs="Calibri"/>
              </w:rPr>
              <w:t xml:space="preserve"> </w:t>
            </w:r>
          </w:p>
        </w:tc>
        <w:tc>
          <w:tcPr>
            <w:tcW w:w="4139" w:type="dxa"/>
          </w:tcPr>
          <w:p w14:paraId="705E4CA8" w14:textId="77777777" w:rsidR="008C4DEA" w:rsidRPr="007F5E6B" w:rsidRDefault="00854597" w:rsidP="00904E3C">
            <w:pPr>
              <w:rPr>
                <w:rFonts w:ascii="Calibri" w:eastAsia="Calibri" w:hAnsi="Calibri" w:cs="Calibri"/>
                <w:b/>
              </w:rPr>
            </w:pPr>
            <w:r w:rsidRPr="007F5E6B">
              <w:rPr>
                <w:rFonts w:ascii="Calibri" w:eastAsia="Calibri" w:hAnsi="Calibri" w:cs="Calibri"/>
              </w:rPr>
              <w:t xml:space="preserve">In Autumn 2, we will continue our learning of addition and subtraction. We will also visit geometry: </w:t>
            </w:r>
            <w:r w:rsidR="00904E3C" w:rsidRPr="007F5E6B">
              <w:rPr>
                <w:rFonts w:ascii="Calibri" w:eastAsia="Calibri" w:hAnsi="Calibri" w:cs="Calibri"/>
              </w:rPr>
              <w:t>properties of 2D and 3D shapes</w:t>
            </w:r>
            <w:r w:rsidRPr="007F5E6B">
              <w:rPr>
                <w:rFonts w:ascii="Calibri" w:eastAsia="Calibri" w:hAnsi="Calibri" w:cs="Calibri"/>
              </w:rPr>
              <w:t xml:space="preserve"> and </w:t>
            </w:r>
            <w:r w:rsidR="00904E3C" w:rsidRPr="007F5E6B">
              <w:rPr>
                <w:rFonts w:ascii="Calibri" w:eastAsia="Calibri" w:hAnsi="Calibri" w:cs="Calibri"/>
              </w:rPr>
              <w:t>measurement: length and height</w:t>
            </w:r>
            <w:r w:rsidRPr="007F5E6B">
              <w:rPr>
                <w:rFonts w:ascii="Calibri" w:eastAsia="Calibri" w:hAnsi="Calibri" w:cs="Calibri"/>
              </w:rPr>
              <w:t xml:space="preserve">. </w:t>
            </w:r>
          </w:p>
        </w:tc>
        <w:tc>
          <w:tcPr>
            <w:tcW w:w="2212" w:type="dxa"/>
            <w:vMerge/>
            <w:vAlign w:val="center"/>
          </w:tcPr>
          <w:p w14:paraId="6CAFCB7B" w14:textId="77777777" w:rsidR="008C4DEA" w:rsidRPr="007F5E6B" w:rsidRDefault="008C4DEA">
            <w:pPr>
              <w:pBdr>
                <w:top w:val="nil"/>
                <w:left w:val="nil"/>
                <w:bottom w:val="nil"/>
                <w:right w:val="nil"/>
                <w:between w:val="nil"/>
              </w:pBdr>
              <w:spacing w:line="276" w:lineRule="auto"/>
              <w:rPr>
                <w:rFonts w:ascii="Calibri" w:eastAsia="Calibri" w:hAnsi="Calibri" w:cs="Calibri"/>
                <w:b/>
              </w:rPr>
            </w:pPr>
          </w:p>
        </w:tc>
      </w:tr>
      <w:tr w:rsidR="008C4DEA" w:rsidRPr="007F5E6B" w14:paraId="33BAB3D9" w14:textId="77777777">
        <w:tc>
          <w:tcPr>
            <w:tcW w:w="8277" w:type="dxa"/>
            <w:gridSpan w:val="2"/>
            <w:shd w:val="clear" w:color="auto" w:fill="F7CBAC"/>
          </w:tcPr>
          <w:p w14:paraId="2F7221A6"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b/>
                <w:sz w:val="24"/>
                <w:szCs w:val="24"/>
              </w:rPr>
              <w:t>RE</w:t>
            </w:r>
          </w:p>
        </w:tc>
        <w:tc>
          <w:tcPr>
            <w:tcW w:w="2212" w:type="dxa"/>
            <w:vMerge w:val="restart"/>
            <w:vAlign w:val="center"/>
          </w:tcPr>
          <w:p w14:paraId="4881B99E" w14:textId="5F039EF6" w:rsidR="008C4DEA" w:rsidRPr="007F5E6B" w:rsidRDefault="0016641F">
            <w:pPr>
              <w:spacing w:before="8" w:after="1"/>
              <w:jc w:val="right"/>
              <w:rPr>
                <w:rFonts w:ascii="Calibri" w:eastAsia="Calibri" w:hAnsi="Calibri" w:cs="Calibri"/>
                <w:b/>
                <w:sz w:val="24"/>
                <w:szCs w:val="24"/>
              </w:rPr>
            </w:pPr>
            <w:r>
              <w:rPr>
                <w:noProof/>
              </w:rPr>
              <w:drawing>
                <wp:inline distT="0" distB="0" distL="0" distR="0" wp14:anchorId="28F63350" wp14:editId="081B45C7">
                  <wp:extent cx="1267460" cy="1267460"/>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7460" cy="1267460"/>
                          </a:xfrm>
                          <a:prstGeom prst="rect">
                            <a:avLst/>
                          </a:prstGeom>
                          <a:noFill/>
                          <a:ln>
                            <a:noFill/>
                          </a:ln>
                        </pic:spPr>
                      </pic:pic>
                    </a:graphicData>
                  </a:graphic>
                </wp:inline>
              </w:drawing>
            </w:r>
          </w:p>
        </w:tc>
      </w:tr>
      <w:tr w:rsidR="001B3A4B" w:rsidRPr="007F5E6B" w14:paraId="667448A7" w14:textId="77777777" w:rsidTr="00740A77">
        <w:trPr>
          <w:trHeight w:val="1359"/>
        </w:trPr>
        <w:tc>
          <w:tcPr>
            <w:tcW w:w="4138" w:type="dxa"/>
          </w:tcPr>
          <w:p w14:paraId="2531BFF5" w14:textId="4FC4C3F1" w:rsidR="001B3A4B" w:rsidRPr="001B3A4B" w:rsidRDefault="001B3A4B">
            <w:pPr>
              <w:rPr>
                <w:rFonts w:ascii="Calibri" w:eastAsia="Calibri" w:hAnsi="Calibri" w:cs="Calibri"/>
              </w:rPr>
            </w:pPr>
            <w:r w:rsidRPr="001B3A4B">
              <w:rPr>
                <w:rFonts w:ascii="Calibri" w:eastAsia="Calibri" w:hAnsi="Calibri" w:cs="Calibri"/>
                <w:b/>
              </w:rPr>
              <w:t>Creation and Covenant</w:t>
            </w:r>
          </w:p>
          <w:p w14:paraId="009DE90F" w14:textId="511C6474" w:rsidR="001B3A4B" w:rsidRPr="001B3A4B" w:rsidRDefault="0016641F">
            <w:pPr>
              <w:rPr>
                <w:rFonts w:ascii="Calibri" w:eastAsia="Calibri" w:hAnsi="Calibri" w:cs="Calibri"/>
              </w:rPr>
            </w:pPr>
            <w:r w:rsidRPr="0016641F">
              <w:rPr>
                <w:rFonts w:ascii="Calibri" w:eastAsia="Calibri" w:hAnsi="Calibri" w:cs="Calibri"/>
              </w:rPr>
              <w:t>Learning about God’s covenant and what it means to turn towards or away from God. Exploring Baptism and belonging to the Christian family.</w:t>
            </w:r>
          </w:p>
        </w:tc>
        <w:tc>
          <w:tcPr>
            <w:tcW w:w="4139" w:type="dxa"/>
          </w:tcPr>
          <w:p w14:paraId="31F1CEA9" w14:textId="77777777" w:rsidR="001B3A4B" w:rsidRDefault="001B3A4B">
            <w:pPr>
              <w:rPr>
                <w:rFonts w:ascii="Calibri" w:eastAsia="Calibri" w:hAnsi="Calibri" w:cs="Calibri"/>
                <w:b/>
              </w:rPr>
            </w:pPr>
            <w:r w:rsidRPr="001B3A4B">
              <w:rPr>
                <w:rFonts w:ascii="Calibri" w:eastAsia="Calibri" w:hAnsi="Calibri" w:cs="Calibri"/>
                <w:b/>
              </w:rPr>
              <w:t>Prophecy and Promise</w:t>
            </w:r>
          </w:p>
          <w:p w14:paraId="3208FAB8" w14:textId="3873DC67" w:rsidR="0016641F" w:rsidRPr="0016641F" w:rsidRDefault="0016641F">
            <w:pPr>
              <w:rPr>
                <w:rFonts w:ascii="Calibri" w:eastAsia="Calibri" w:hAnsi="Calibri" w:cs="Calibri"/>
                <w:bCs/>
              </w:rPr>
            </w:pPr>
            <w:r w:rsidRPr="0016641F">
              <w:rPr>
                <w:rFonts w:ascii="Calibri" w:eastAsia="Calibri" w:hAnsi="Calibri" w:cs="Calibri"/>
                <w:bCs/>
              </w:rPr>
              <w:t>Exploring prophets and how they communicate God’s message. Learning about Advent and Jesus as the promised Messiah.</w:t>
            </w:r>
          </w:p>
        </w:tc>
        <w:tc>
          <w:tcPr>
            <w:tcW w:w="2212" w:type="dxa"/>
            <w:vMerge/>
            <w:vAlign w:val="center"/>
          </w:tcPr>
          <w:p w14:paraId="1D873120" w14:textId="77777777" w:rsidR="001B3A4B" w:rsidRPr="007F5E6B" w:rsidRDefault="001B3A4B">
            <w:pPr>
              <w:pBdr>
                <w:top w:val="nil"/>
                <w:left w:val="nil"/>
                <w:bottom w:val="nil"/>
                <w:right w:val="nil"/>
                <w:between w:val="nil"/>
              </w:pBdr>
              <w:spacing w:line="276" w:lineRule="auto"/>
              <w:rPr>
                <w:rFonts w:ascii="Calibri" w:eastAsia="Calibri" w:hAnsi="Calibri" w:cs="Calibri"/>
                <w:b/>
              </w:rPr>
            </w:pPr>
          </w:p>
        </w:tc>
      </w:tr>
      <w:tr w:rsidR="008C4DEA" w:rsidRPr="007F5E6B" w14:paraId="0B9E9EC9" w14:textId="77777777">
        <w:trPr>
          <w:trHeight w:val="322"/>
        </w:trPr>
        <w:tc>
          <w:tcPr>
            <w:tcW w:w="8277" w:type="dxa"/>
            <w:gridSpan w:val="2"/>
            <w:shd w:val="clear" w:color="auto" w:fill="F7CBAC"/>
          </w:tcPr>
          <w:p w14:paraId="16141912" w14:textId="77777777" w:rsidR="008C4DEA" w:rsidRPr="007F5E6B" w:rsidRDefault="00854597">
            <w:pPr>
              <w:spacing w:before="8" w:after="1"/>
              <w:jc w:val="center"/>
              <w:rPr>
                <w:rFonts w:ascii="Calibri" w:eastAsia="Calibri" w:hAnsi="Calibri" w:cs="Calibri"/>
                <w:sz w:val="24"/>
                <w:szCs w:val="24"/>
              </w:rPr>
            </w:pPr>
            <w:r w:rsidRPr="007F5E6B">
              <w:rPr>
                <w:rFonts w:ascii="Calibri" w:eastAsia="Calibri" w:hAnsi="Calibri" w:cs="Calibri"/>
                <w:b/>
                <w:sz w:val="24"/>
                <w:szCs w:val="24"/>
              </w:rPr>
              <w:t>Science</w:t>
            </w:r>
          </w:p>
        </w:tc>
        <w:tc>
          <w:tcPr>
            <w:tcW w:w="2212" w:type="dxa"/>
            <w:vMerge w:val="restart"/>
            <w:vAlign w:val="center"/>
          </w:tcPr>
          <w:p w14:paraId="1C127852" w14:textId="77777777" w:rsidR="008C4DEA" w:rsidRPr="007F5E6B" w:rsidRDefault="00854597">
            <w:pPr>
              <w:spacing w:before="8" w:after="1"/>
              <w:jc w:val="right"/>
              <w:rPr>
                <w:rFonts w:ascii="Calibri" w:eastAsia="Calibri" w:hAnsi="Calibri" w:cs="Calibri"/>
                <w:b/>
                <w:sz w:val="24"/>
                <w:szCs w:val="24"/>
              </w:rPr>
            </w:pPr>
            <w:r w:rsidRPr="007F5E6B">
              <w:rPr>
                <w:rFonts w:ascii="Calibri" w:eastAsia="Calibri" w:hAnsi="Calibri" w:cs="Calibri"/>
                <w:noProof/>
                <w:sz w:val="20"/>
                <w:szCs w:val="20"/>
                <w:lang w:bidi="ar-SA"/>
              </w:rPr>
              <w:drawing>
                <wp:inline distT="0" distB="0" distL="0" distR="0" wp14:anchorId="3D012030" wp14:editId="6F3C971E">
                  <wp:extent cx="1293324" cy="830119"/>
                  <wp:effectExtent l="0" t="0" r="0" b="0"/>
                  <wp:docPr id="8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1293324" cy="830119"/>
                          </a:xfrm>
                          <a:prstGeom prst="rect">
                            <a:avLst/>
                          </a:prstGeom>
                          <a:ln/>
                        </pic:spPr>
                      </pic:pic>
                    </a:graphicData>
                  </a:graphic>
                </wp:inline>
              </w:drawing>
            </w:r>
          </w:p>
        </w:tc>
      </w:tr>
      <w:tr w:rsidR="001101C9" w:rsidRPr="007F5E6B" w14:paraId="5F255F26" w14:textId="77777777" w:rsidTr="00D85447">
        <w:trPr>
          <w:trHeight w:val="1193"/>
        </w:trPr>
        <w:tc>
          <w:tcPr>
            <w:tcW w:w="8277" w:type="dxa"/>
            <w:gridSpan w:val="2"/>
          </w:tcPr>
          <w:p w14:paraId="5F3E32F3" w14:textId="77777777" w:rsidR="001101C9" w:rsidRPr="007F5E6B" w:rsidRDefault="001101C9">
            <w:pPr>
              <w:rPr>
                <w:rFonts w:ascii="Calibri" w:eastAsia="Calibri" w:hAnsi="Calibri" w:cs="Calibri"/>
                <w:b/>
              </w:rPr>
            </w:pPr>
            <w:r w:rsidRPr="007F5E6B">
              <w:rPr>
                <w:rFonts w:ascii="Calibri" w:eastAsia="Calibri" w:hAnsi="Calibri" w:cs="Calibri"/>
                <w:b/>
              </w:rPr>
              <w:t>Uses of everyday materials</w:t>
            </w:r>
          </w:p>
          <w:p w14:paraId="70357B60" w14:textId="77777777" w:rsidR="001101C9" w:rsidRPr="007F5E6B" w:rsidRDefault="001101C9" w:rsidP="00A4080D">
            <w:pPr>
              <w:widowControl/>
              <w:pBdr>
                <w:top w:val="nil"/>
                <w:left w:val="nil"/>
                <w:bottom w:val="nil"/>
                <w:right w:val="nil"/>
                <w:between w:val="nil"/>
              </w:pBdr>
              <w:shd w:val="clear" w:color="auto" w:fill="FFFFFF"/>
              <w:spacing w:after="150"/>
              <w:rPr>
                <w:rFonts w:ascii="Calibri" w:eastAsia="Calibri" w:hAnsi="Calibri" w:cs="Calibri"/>
                <w:color w:val="000000"/>
              </w:rPr>
            </w:pPr>
            <w:r w:rsidRPr="007F5E6B">
              <w:rPr>
                <w:rFonts w:ascii="Calibri" w:eastAsia="Calibri" w:hAnsi="Calibri" w:cs="Calibri"/>
                <w:color w:val="000000"/>
              </w:rPr>
              <w:t xml:space="preserve">Throughout the Autumn term, we will </w:t>
            </w:r>
            <w:r w:rsidR="00A4080D" w:rsidRPr="007F5E6B">
              <w:rPr>
                <w:rFonts w:ascii="Calibri" w:eastAsia="Calibri" w:hAnsi="Calibri" w:cs="Calibri"/>
                <w:color w:val="000000"/>
              </w:rPr>
              <w:t xml:space="preserve">identify, group and experiment with every day materials. We will then determine the suitability of certain materials for particular uses. </w:t>
            </w:r>
          </w:p>
        </w:tc>
        <w:tc>
          <w:tcPr>
            <w:tcW w:w="2212" w:type="dxa"/>
            <w:vMerge/>
            <w:vAlign w:val="center"/>
          </w:tcPr>
          <w:p w14:paraId="4ECB0FAE" w14:textId="77777777" w:rsidR="001101C9" w:rsidRPr="007F5E6B" w:rsidRDefault="001101C9">
            <w:pPr>
              <w:pBdr>
                <w:top w:val="nil"/>
                <w:left w:val="nil"/>
                <w:bottom w:val="nil"/>
                <w:right w:val="nil"/>
                <w:between w:val="nil"/>
              </w:pBdr>
              <w:spacing w:line="276" w:lineRule="auto"/>
              <w:rPr>
                <w:rFonts w:ascii="Calibri" w:eastAsia="Calibri" w:hAnsi="Calibri" w:cs="Calibri"/>
                <w:color w:val="000000"/>
              </w:rPr>
            </w:pPr>
          </w:p>
        </w:tc>
      </w:tr>
      <w:tr w:rsidR="008C4DEA" w:rsidRPr="007F5E6B" w14:paraId="0415816D" w14:textId="77777777">
        <w:tc>
          <w:tcPr>
            <w:tcW w:w="8277" w:type="dxa"/>
            <w:gridSpan w:val="2"/>
            <w:shd w:val="clear" w:color="auto" w:fill="F7CBAC"/>
          </w:tcPr>
          <w:p w14:paraId="37C025F2" w14:textId="77777777" w:rsidR="008C4DEA" w:rsidRPr="007F5E6B" w:rsidRDefault="00854597">
            <w:pPr>
              <w:spacing w:before="8" w:after="1"/>
              <w:jc w:val="center"/>
              <w:rPr>
                <w:rFonts w:ascii="Calibri" w:eastAsia="Calibri" w:hAnsi="Calibri" w:cs="Calibri"/>
                <w:b/>
                <w:sz w:val="24"/>
                <w:szCs w:val="24"/>
                <w:highlight w:val="yellow"/>
              </w:rPr>
            </w:pPr>
            <w:r w:rsidRPr="007F5E6B">
              <w:rPr>
                <w:rFonts w:ascii="Calibri" w:eastAsia="Calibri" w:hAnsi="Calibri" w:cs="Calibri"/>
                <w:b/>
                <w:sz w:val="24"/>
                <w:szCs w:val="24"/>
              </w:rPr>
              <w:t>Topic</w:t>
            </w:r>
          </w:p>
        </w:tc>
        <w:tc>
          <w:tcPr>
            <w:tcW w:w="2212" w:type="dxa"/>
            <w:vMerge w:val="restart"/>
            <w:vAlign w:val="center"/>
          </w:tcPr>
          <w:p w14:paraId="617C9964" w14:textId="77777777" w:rsidR="008C4DEA" w:rsidRPr="007F5E6B" w:rsidRDefault="00854597">
            <w:pPr>
              <w:spacing w:before="8" w:after="1"/>
              <w:jc w:val="right"/>
              <w:rPr>
                <w:rFonts w:ascii="Calibri" w:eastAsia="Calibri" w:hAnsi="Calibri" w:cs="Calibri"/>
                <w:b/>
                <w:sz w:val="24"/>
                <w:szCs w:val="24"/>
              </w:rPr>
            </w:pPr>
            <w:r w:rsidRPr="007F5E6B">
              <w:rPr>
                <w:rFonts w:ascii="Calibri" w:eastAsia="Calibri" w:hAnsi="Calibri" w:cs="Calibri"/>
                <w:noProof/>
                <w:sz w:val="20"/>
                <w:szCs w:val="20"/>
                <w:lang w:bidi="ar-SA"/>
              </w:rPr>
              <w:drawing>
                <wp:inline distT="0" distB="0" distL="0" distR="0" wp14:anchorId="027E5742" wp14:editId="43E62E1B">
                  <wp:extent cx="1045597" cy="1163411"/>
                  <wp:effectExtent l="0" t="0" r="0" b="0"/>
                  <wp:docPr id="8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045597" cy="1163411"/>
                          </a:xfrm>
                          <a:prstGeom prst="rect">
                            <a:avLst/>
                          </a:prstGeom>
                          <a:ln/>
                        </pic:spPr>
                      </pic:pic>
                    </a:graphicData>
                  </a:graphic>
                </wp:inline>
              </w:drawing>
            </w:r>
          </w:p>
        </w:tc>
      </w:tr>
      <w:tr w:rsidR="008C4DEA" w:rsidRPr="007F5E6B" w14:paraId="0C4E69DF" w14:textId="77777777">
        <w:trPr>
          <w:trHeight w:val="392"/>
        </w:trPr>
        <w:tc>
          <w:tcPr>
            <w:tcW w:w="4138" w:type="dxa"/>
          </w:tcPr>
          <w:p w14:paraId="4812DBE2" w14:textId="77777777" w:rsidR="008C4DEA" w:rsidRPr="007F5E6B" w:rsidRDefault="00D85447">
            <w:pPr>
              <w:rPr>
                <w:rFonts w:asciiTheme="minorHAnsi" w:eastAsia="Calibri" w:hAnsiTheme="minorHAnsi" w:cstheme="minorHAnsi"/>
                <w:b/>
                <w:color w:val="000000" w:themeColor="text1"/>
              </w:rPr>
            </w:pPr>
            <w:r w:rsidRPr="007F5E6B">
              <w:rPr>
                <w:rFonts w:asciiTheme="minorHAnsi" w:eastAsia="Calibri" w:hAnsiTheme="minorHAnsi" w:cstheme="minorHAnsi"/>
                <w:b/>
                <w:color w:val="000000" w:themeColor="text1"/>
              </w:rPr>
              <w:t>London’s Calling</w:t>
            </w:r>
          </w:p>
          <w:p w14:paraId="168A4A2A" w14:textId="65037402" w:rsidR="00D85447" w:rsidRPr="007F5E6B" w:rsidRDefault="003A4608" w:rsidP="00D85447">
            <w:pPr>
              <w:rPr>
                <w:rFonts w:asciiTheme="minorHAnsi" w:eastAsia="Calibri" w:hAnsiTheme="minorHAnsi" w:cstheme="minorHAnsi"/>
                <w:color w:val="000000" w:themeColor="text1"/>
              </w:rPr>
            </w:pPr>
            <w:r w:rsidRPr="007F5E6B">
              <w:rPr>
                <w:rFonts w:asciiTheme="minorHAnsi" w:eastAsia="Calibri" w:hAnsiTheme="minorHAnsi" w:cstheme="minorHAnsi"/>
                <w:color w:val="000000" w:themeColor="text1"/>
              </w:rPr>
              <w:t>In Geography,</w:t>
            </w:r>
            <w:r w:rsidR="00D85447" w:rsidRPr="007F5E6B">
              <w:rPr>
                <w:rFonts w:asciiTheme="minorHAnsi" w:eastAsia="Calibri" w:hAnsiTheme="minorHAnsi" w:cstheme="minorHAnsi"/>
                <w:color w:val="000000" w:themeColor="text1"/>
              </w:rPr>
              <w:t xml:space="preserve"> </w:t>
            </w:r>
            <w:r w:rsidR="008630A1" w:rsidRPr="007F5E6B">
              <w:rPr>
                <w:rFonts w:asciiTheme="minorHAnsi" w:eastAsia="Calibri" w:hAnsiTheme="minorHAnsi" w:cstheme="minorHAnsi"/>
                <w:color w:val="000000" w:themeColor="text1"/>
              </w:rPr>
              <w:t xml:space="preserve">we </w:t>
            </w:r>
            <w:r w:rsidR="00D85447" w:rsidRPr="007F5E6B">
              <w:rPr>
                <w:rFonts w:asciiTheme="minorHAnsi" w:eastAsia="Calibri" w:hAnsiTheme="minorHAnsi" w:cstheme="minorHAnsi"/>
                <w:color w:val="000000" w:themeColor="text1"/>
              </w:rPr>
              <w:t xml:space="preserve">will locate and explore London’s landmarks and use compass points and directional language to navigate between them. </w:t>
            </w:r>
          </w:p>
          <w:p w14:paraId="524BF7A9" w14:textId="77777777" w:rsidR="00901305" w:rsidRPr="007F5E6B" w:rsidRDefault="003A4608" w:rsidP="00901305">
            <w:pPr>
              <w:rPr>
                <w:rFonts w:asciiTheme="minorHAnsi" w:eastAsia="Calibri" w:hAnsiTheme="minorHAnsi" w:cstheme="minorHAnsi"/>
                <w:color w:val="000000" w:themeColor="text1"/>
              </w:rPr>
            </w:pPr>
            <w:r w:rsidRPr="007F5E6B">
              <w:rPr>
                <w:rFonts w:asciiTheme="minorHAnsi" w:eastAsia="Calibri" w:hAnsiTheme="minorHAnsi" w:cstheme="minorHAnsi"/>
                <w:color w:val="000000" w:themeColor="text1"/>
              </w:rPr>
              <w:t>In Art,</w:t>
            </w:r>
            <w:r w:rsidR="00D85447" w:rsidRPr="007F5E6B">
              <w:rPr>
                <w:rFonts w:asciiTheme="minorHAnsi" w:eastAsia="Calibri" w:hAnsiTheme="minorHAnsi" w:cstheme="minorHAnsi"/>
                <w:color w:val="000000" w:themeColor="text1"/>
              </w:rPr>
              <w:t xml:space="preserve"> will</w:t>
            </w:r>
            <w:r w:rsidR="00901305" w:rsidRPr="007F5E6B">
              <w:rPr>
                <w:rFonts w:asciiTheme="minorHAnsi" w:eastAsia="Calibri" w:hAnsiTheme="minorHAnsi" w:cstheme="minorHAnsi"/>
                <w:color w:val="000000" w:themeColor="text1"/>
              </w:rPr>
              <w:t xml:space="preserve"> explore </w:t>
            </w:r>
            <w:r w:rsidR="00901305" w:rsidRPr="007F5E6B">
              <w:rPr>
                <w:rFonts w:asciiTheme="minorHAnsi" w:hAnsiTheme="minorHAnsi" w:cstheme="minorHAnsi"/>
                <w:color w:val="000000" w:themeColor="text1"/>
                <w:shd w:val="clear" w:color="auto" w:fill="FFFFFF"/>
              </w:rPr>
              <w:t xml:space="preserve">the colours, materials and shapes Andy Goldsworthy uses in his art work. We will examine several of his sculptures and use them as inspiration for their own creations of the London skyline. </w:t>
            </w:r>
          </w:p>
          <w:p w14:paraId="4768F665" w14:textId="77777777" w:rsidR="00901305" w:rsidRPr="007F5E6B" w:rsidRDefault="00901305" w:rsidP="00D85447">
            <w:pPr>
              <w:rPr>
                <w:rFonts w:asciiTheme="minorHAnsi" w:eastAsia="Calibri" w:hAnsiTheme="minorHAnsi" w:cstheme="minorHAnsi"/>
                <w:color w:val="000000" w:themeColor="text1"/>
              </w:rPr>
            </w:pPr>
          </w:p>
        </w:tc>
        <w:tc>
          <w:tcPr>
            <w:tcW w:w="4139" w:type="dxa"/>
          </w:tcPr>
          <w:p w14:paraId="20C15F07" w14:textId="77777777" w:rsidR="008C4DEA" w:rsidRPr="007F5E6B" w:rsidRDefault="00D85447">
            <w:pPr>
              <w:rPr>
                <w:rFonts w:asciiTheme="minorHAnsi" w:eastAsia="Calibri" w:hAnsiTheme="minorHAnsi" w:cstheme="minorHAnsi"/>
                <w:b/>
                <w:color w:val="000000" w:themeColor="text1"/>
              </w:rPr>
            </w:pPr>
            <w:r w:rsidRPr="007F5E6B">
              <w:rPr>
                <w:rFonts w:asciiTheme="minorHAnsi" w:eastAsia="Calibri" w:hAnsiTheme="minorHAnsi" w:cstheme="minorHAnsi"/>
                <w:b/>
                <w:color w:val="000000" w:themeColor="text1"/>
              </w:rPr>
              <w:t xml:space="preserve">Fire </w:t>
            </w:r>
            <w:proofErr w:type="spellStart"/>
            <w:r w:rsidRPr="007F5E6B">
              <w:rPr>
                <w:rFonts w:asciiTheme="minorHAnsi" w:eastAsia="Calibri" w:hAnsiTheme="minorHAnsi" w:cstheme="minorHAnsi"/>
                <w:b/>
                <w:color w:val="000000" w:themeColor="text1"/>
              </w:rPr>
              <w:t>Fire</w:t>
            </w:r>
            <w:proofErr w:type="spellEnd"/>
            <w:r w:rsidRPr="007F5E6B">
              <w:rPr>
                <w:rFonts w:asciiTheme="minorHAnsi" w:eastAsia="Calibri" w:hAnsiTheme="minorHAnsi" w:cstheme="minorHAnsi"/>
                <w:b/>
                <w:color w:val="000000" w:themeColor="text1"/>
              </w:rPr>
              <w:t>!</w:t>
            </w:r>
          </w:p>
          <w:p w14:paraId="35675D52" w14:textId="77777777" w:rsidR="00901305" w:rsidRPr="007F5E6B" w:rsidRDefault="003A4608">
            <w:pPr>
              <w:rPr>
                <w:rFonts w:asciiTheme="minorHAnsi" w:eastAsia="Calibri" w:hAnsiTheme="minorHAnsi" w:cstheme="minorHAnsi"/>
                <w:color w:val="000000" w:themeColor="text1"/>
              </w:rPr>
            </w:pPr>
            <w:r w:rsidRPr="007F5E6B">
              <w:rPr>
                <w:rFonts w:asciiTheme="minorHAnsi" w:eastAsia="Calibri" w:hAnsiTheme="minorHAnsi" w:cstheme="minorHAnsi"/>
                <w:color w:val="000000" w:themeColor="text1"/>
              </w:rPr>
              <w:t>In history,</w:t>
            </w:r>
            <w:r w:rsidR="00D85447" w:rsidRPr="007F5E6B">
              <w:rPr>
                <w:rFonts w:asciiTheme="minorHAnsi" w:eastAsia="Calibri" w:hAnsiTheme="minorHAnsi" w:cstheme="minorHAnsi"/>
                <w:color w:val="000000" w:themeColor="text1"/>
              </w:rPr>
              <w:t xml:space="preserve"> will </w:t>
            </w:r>
            <w:r w:rsidR="00901305" w:rsidRPr="007F5E6B">
              <w:rPr>
                <w:rFonts w:asciiTheme="minorHAnsi" w:hAnsiTheme="minorHAnsi" w:cstheme="minorHAnsi"/>
                <w:color w:val="000000" w:themeColor="text1"/>
                <w:shd w:val="clear" w:color="auto" w:fill="FFFFFF"/>
              </w:rPr>
              <w:t>find out when, where, how and why the Great Fire of London happened, and explore how we know about it through the diary of Samuel Pepys and other sources.</w:t>
            </w:r>
          </w:p>
          <w:p w14:paraId="71326551" w14:textId="277A37F2" w:rsidR="007F5E6B" w:rsidRDefault="00901305" w:rsidP="00901305">
            <w:pPr>
              <w:rPr>
                <w:rFonts w:asciiTheme="minorHAnsi" w:hAnsiTheme="minorHAnsi" w:cstheme="minorHAnsi"/>
                <w:color w:val="000000" w:themeColor="text1"/>
                <w:shd w:val="clear" w:color="auto" w:fill="FFFFFF"/>
              </w:rPr>
            </w:pPr>
            <w:r w:rsidRPr="007F5E6B">
              <w:rPr>
                <w:rFonts w:asciiTheme="minorHAnsi" w:eastAsia="Calibri" w:hAnsiTheme="minorHAnsi" w:cstheme="minorHAnsi"/>
                <w:color w:val="000000" w:themeColor="text1"/>
              </w:rPr>
              <w:t xml:space="preserve">In DT, we will </w:t>
            </w:r>
            <w:r w:rsidRPr="007F5E6B">
              <w:rPr>
                <w:rFonts w:asciiTheme="minorHAnsi" w:hAnsiTheme="minorHAnsi" w:cstheme="minorHAnsi"/>
                <w:color w:val="000000" w:themeColor="text1"/>
                <w:shd w:val="clear" w:color="auto" w:fill="FFFFFF"/>
              </w:rPr>
              <w:t xml:space="preserve">investigate a variety of different vehicles before designing, making and evaluating our own vehicle. We will learn all about wheels, axles and chassis and how they are combined to make the framework of the vehicle. </w:t>
            </w:r>
          </w:p>
          <w:p w14:paraId="037BB3DE" w14:textId="77777777" w:rsidR="0016641F" w:rsidRDefault="0016641F" w:rsidP="00901305">
            <w:pPr>
              <w:rPr>
                <w:rFonts w:asciiTheme="minorHAnsi" w:hAnsiTheme="minorHAnsi" w:cstheme="minorHAnsi"/>
                <w:color w:val="000000" w:themeColor="text1"/>
                <w:shd w:val="clear" w:color="auto" w:fill="FFFFFF"/>
              </w:rPr>
            </w:pPr>
          </w:p>
          <w:p w14:paraId="67461E0A" w14:textId="77777777" w:rsidR="0016641F" w:rsidRDefault="0016641F" w:rsidP="00901305">
            <w:pPr>
              <w:rPr>
                <w:rFonts w:asciiTheme="minorHAnsi" w:hAnsiTheme="minorHAnsi" w:cstheme="minorHAnsi"/>
                <w:color w:val="000000" w:themeColor="text1"/>
                <w:shd w:val="clear" w:color="auto" w:fill="FFFFFF"/>
              </w:rPr>
            </w:pPr>
          </w:p>
          <w:p w14:paraId="50BE2897" w14:textId="77777777" w:rsidR="0016641F" w:rsidRDefault="0016641F" w:rsidP="00901305">
            <w:pPr>
              <w:rPr>
                <w:rFonts w:asciiTheme="minorHAnsi" w:hAnsiTheme="minorHAnsi" w:cstheme="minorHAnsi"/>
                <w:color w:val="000000" w:themeColor="text1"/>
                <w:shd w:val="clear" w:color="auto" w:fill="FFFFFF"/>
              </w:rPr>
            </w:pPr>
          </w:p>
          <w:p w14:paraId="5A868926" w14:textId="77777777" w:rsidR="0016641F" w:rsidRDefault="0016641F" w:rsidP="00901305">
            <w:pPr>
              <w:rPr>
                <w:rFonts w:asciiTheme="minorHAnsi" w:hAnsiTheme="minorHAnsi" w:cstheme="minorHAnsi"/>
                <w:color w:val="000000" w:themeColor="text1"/>
                <w:shd w:val="clear" w:color="auto" w:fill="FFFFFF"/>
              </w:rPr>
            </w:pPr>
          </w:p>
          <w:p w14:paraId="4F059EB7" w14:textId="77777777" w:rsidR="0016641F" w:rsidRDefault="0016641F" w:rsidP="00901305">
            <w:pPr>
              <w:rPr>
                <w:rFonts w:asciiTheme="minorHAnsi" w:hAnsiTheme="minorHAnsi" w:cstheme="minorHAnsi"/>
                <w:color w:val="000000" w:themeColor="text1"/>
                <w:shd w:val="clear" w:color="auto" w:fill="FFFFFF"/>
              </w:rPr>
            </w:pPr>
          </w:p>
          <w:p w14:paraId="0974F1B4" w14:textId="77777777" w:rsidR="0016641F" w:rsidRDefault="0016641F" w:rsidP="00901305">
            <w:pPr>
              <w:rPr>
                <w:rFonts w:asciiTheme="minorHAnsi" w:hAnsiTheme="minorHAnsi" w:cstheme="minorHAnsi"/>
                <w:color w:val="000000" w:themeColor="text1"/>
                <w:shd w:val="clear" w:color="auto" w:fill="FFFFFF"/>
              </w:rPr>
            </w:pPr>
          </w:p>
          <w:p w14:paraId="5973DB18" w14:textId="7C4EAC3C" w:rsidR="007F5E6B" w:rsidRPr="007F5E6B" w:rsidRDefault="007F5E6B" w:rsidP="00901305">
            <w:pPr>
              <w:rPr>
                <w:rFonts w:asciiTheme="minorHAnsi" w:eastAsia="Calibri" w:hAnsiTheme="minorHAnsi" w:cstheme="minorHAnsi"/>
                <w:color w:val="000000" w:themeColor="text1"/>
              </w:rPr>
            </w:pPr>
          </w:p>
        </w:tc>
        <w:tc>
          <w:tcPr>
            <w:tcW w:w="2212" w:type="dxa"/>
            <w:vMerge/>
            <w:vAlign w:val="center"/>
          </w:tcPr>
          <w:p w14:paraId="4CA90C6C" w14:textId="77777777" w:rsidR="008C4DEA" w:rsidRPr="007F5E6B" w:rsidRDefault="008C4DEA">
            <w:pPr>
              <w:pBdr>
                <w:top w:val="nil"/>
                <w:left w:val="nil"/>
                <w:bottom w:val="nil"/>
                <w:right w:val="nil"/>
                <w:between w:val="nil"/>
              </w:pBdr>
              <w:spacing w:line="276" w:lineRule="auto"/>
              <w:rPr>
                <w:rFonts w:ascii="Calibri" w:eastAsia="Calibri" w:hAnsi="Calibri" w:cs="Calibri"/>
                <w:b/>
              </w:rPr>
            </w:pPr>
          </w:p>
        </w:tc>
      </w:tr>
      <w:tr w:rsidR="008C4DEA" w:rsidRPr="007F5E6B" w14:paraId="586919F2" w14:textId="77777777">
        <w:tc>
          <w:tcPr>
            <w:tcW w:w="8277" w:type="dxa"/>
            <w:gridSpan w:val="2"/>
            <w:tcBorders>
              <w:bottom w:val="single" w:sz="4" w:space="0" w:color="000000"/>
            </w:tcBorders>
            <w:shd w:val="clear" w:color="auto" w:fill="F7CBAC"/>
          </w:tcPr>
          <w:p w14:paraId="3740534C"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b/>
                <w:sz w:val="24"/>
                <w:szCs w:val="24"/>
              </w:rPr>
              <w:lastRenderedPageBreak/>
              <w:t>Computing</w:t>
            </w:r>
          </w:p>
        </w:tc>
        <w:tc>
          <w:tcPr>
            <w:tcW w:w="2212" w:type="dxa"/>
            <w:vMerge w:val="restart"/>
            <w:vAlign w:val="center"/>
          </w:tcPr>
          <w:p w14:paraId="39C868CC" w14:textId="77777777" w:rsidR="008C4DEA" w:rsidRPr="007F5E6B" w:rsidRDefault="00854597">
            <w:pPr>
              <w:spacing w:before="8" w:after="1"/>
              <w:rPr>
                <w:rFonts w:ascii="Calibri" w:eastAsia="Calibri" w:hAnsi="Calibri" w:cs="Calibri"/>
                <w:b/>
                <w:sz w:val="24"/>
                <w:szCs w:val="24"/>
              </w:rPr>
            </w:pPr>
            <w:r w:rsidRPr="007F5E6B">
              <w:rPr>
                <w:noProof/>
                <w:sz w:val="20"/>
                <w:szCs w:val="20"/>
                <w:lang w:bidi="ar-SA"/>
              </w:rPr>
              <w:drawing>
                <wp:anchor distT="0" distB="0" distL="114300" distR="114300" simplePos="0" relativeHeight="251658240" behindDoc="0" locked="0" layoutInCell="1" hidden="0" allowOverlap="1" wp14:anchorId="7083A550" wp14:editId="0569E74D">
                  <wp:simplePos x="0" y="0"/>
                  <wp:positionH relativeFrom="column">
                    <wp:posOffset>78107</wp:posOffset>
                  </wp:positionH>
                  <wp:positionV relativeFrom="paragraph">
                    <wp:posOffset>-1102993</wp:posOffset>
                  </wp:positionV>
                  <wp:extent cx="1091565" cy="1091565"/>
                  <wp:effectExtent l="0" t="0" r="0" b="0"/>
                  <wp:wrapSquare wrapText="bothSides" distT="0" distB="0" distL="114300" distR="114300"/>
                  <wp:docPr id="9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091565" cy="1091565"/>
                          </a:xfrm>
                          <a:prstGeom prst="rect">
                            <a:avLst/>
                          </a:prstGeom>
                          <a:ln/>
                        </pic:spPr>
                      </pic:pic>
                    </a:graphicData>
                  </a:graphic>
                </wp:anchor>
              </w:drawing>
            </w:r>
          </w:p>
        </w:tc>
      </w:tr>
      <w:tr w:rsidR="008630A1" w:rsidRPr="007F5E6B" w14:paraId="02B65F25" w14:textId="77777777">
        <w:trPr>
          <w:trHeight w:val="526"/>
        </w:trPr>
        <w:tc>
          <w:tcPr>
            <w:tcW w:w="4138" w:type="dxa"/>
            <w:tcBorders>
              <w:top w:val="single" w:sz="4" w:space="0" w:color="000000"/>
              <w:left w:val="single" w:sz="4" w:space="0" w:color="000000"/>
              <w:bottom w:val="single" w:sz="4" w:space="0" w:color="000000"/>
              <w:right w:val="single" w:sz="4" w:space="0" w:color="000000"/>
            </w:tcBorders>
          </w:tcPr>
          <w:p w14:paraId="0CC326EB" w14:textId="77777777" w:rsidR="008630A1" w:rsidRPr="007F5E6B" w:rsidRDefault="008630A1" w:rsidP="008630A1">
            <w:pPr>
              <w:rPr>
                <w:rFonts w:asciiTheme="minorHAnsi" w:hAnsiTheme="minorHAnsi" w:cstheme="minorHAnsi"/>
                <w:b/>
                <w:bCs/>
                <w:color w:val="000000" w:themeColor="text1"/>
                <w:shd w:val="clear" w:color="auto" w:fill="FFFFFF"/>
              </w:rPr>
            </w:pPr>
            <w:r w:rsidRPr="007F5E6B">
              <w:rPr>
                <w:rFonts w:asciiTheme="minorHAnsi" w:hAnsiTheme="minorHAnsi" w:cstheme="minorHAnsi"/>
                <w:b/>
                <w:bCs/>
                <w:color w:val="000000" w:themeColor="text1"/>
                <w:shd w:val="clear" w:color="auto" w:fill="FFFFFF"/>
              </w:rPr>
              <w:t xml:space="preserve">Computer Systems and Networks – IT Around Us </w:t>
            </w:r>
          </w:p>
          <w:p w14:paraId="73A4359B" w14:textId="4532624E" w:rsidR="008630A1" w:rsidRPr="007F5E6B" w:rsidRDefault="008630A1" w:rsidP="008630A1">
            <w:pPr>
              <w:rPr>
                <w:rFonts w:asciiTheme="minorHAnsi" w:hAnsiTheme="minorHAnsi" w:cstheme="minorHAnsi"/>
                <w:color w:val="000000" w:themeColor="text1"/>
                <w:shd w:val="clear" w:color="auto" w:fill="FFFFFF"/>
              </w:rPr>
            </w:pPr>
            <w:r w:rsidRPr="007F5E6B">
              <w:rPr>
                <w:rFonts w:asciiTheme="minorHAnsi" w:hAnsiTheme="minorHAnsi" w:cstheme="minorHAnsi"/>
                <w:color w:val="000000" w:themeColor="text1"/>
                <w:shd w:val="clear" w:color="auto" w:fill="FFFFFF"/>
              </w:rPr>
              <w:t xml:space="preserve">We will develop our understanding of what information technology (IT) is and will begin to identify examples. We will discuss where we have seen IT in school and beyond, in settings such as shops, hospitals, and libraries. </w:t>
            </w:r>
          </w:p>
        </w:tc>
        <w:tc>
          <w:tcPr>
            <w:tcW w:w="4139" w:type="dxa"/>
            <w:tcBorders>
              <w:top w:val="single" w:sz="4" w:space="0" w:color="000000"/>
              <w:left w:val="single" w:sz="4" w:space="0" w:color="000000"/>
              <w:bottom w:val="single" w:sz="4" w:space="0" w:color="000000"/>
              <w:right w:val="single" w:sz="4" w:space="0" w:color="000000"/>
            </w:tcBorders>
          </w:tcPr>
          <w:p w14:paraId="09943A68" w14:textId="77777777" w:rsidR="008630A1" w:rsidRPr="007F5E6B" w:rsidRDefault="008630A1" w:rsidP="008630A1">
            <w:pPr>
              <w:rPr>
                <w:rFonts w:asciiTheme="minorHAnsi" w:hAnsiTheme="minorHAnsi" w:cstheme="minorHAnsi"/>
                <w:b/>
                <w:bCs/>
                <w:color w:val="000000" w:themeColor="text1"/>
                <w:shd w:val="clear" w:color="auto" w:fill="FFFFFF"/>
              </w:rPr>
            </w:pPr>
            <w:r w:rsidRPr="007F5E6B">
              <w:rPr>
                <w:rFonts w:asciiTheme="minorHAnsi" w:hAnsiTheme="minorHAnsi" w:cstheme="minorHAnsi"/>
                <w:b/>
                <w:bCs/>
                <w:color w:val="000000" w:themeColor="text1"/>
                <w:shd w:val="clear" w:color="auto" w:fill="FFFFFF"/>
              </w:rPr>
              <w:t xml:space="preserve">Creating Media – Digital Photography </w:t>
            </w:r>
          </w:p>
          <w:p w14:paraId="65FA901E" w14:textId="46F98AC2" w:rsidR="008630A1" w:rsidRPr="007F5E6B" w:rsidRDefault="008630A1" w:rsidP="008630A1">
            <w:pPr>
              <w:rPr>
                <w:rFonts w:asciiTheme="minorHAnsi" w:hAnsiTheme="minorHAnsi" w:cstheme="minorHAnsi"/>
                <w:color w:val="000000" w:themeColor="text1"/>
                <w:shd w:val="clear" w:color="auto" w:fill="FFFFFF"/>
              </w:rPr>
            </w:pPr>
            <w:r w:rsidRPr="007F5E6B">
              <w:rPr>
                <w:rFonts w:asciiTheme="minorHAnsi" w:hAnsiTheme="minorHAnsi" w:cstheme="minorHAnsi"/>
                <w:color w:val="000000" w:themeColor="text1"/>
                <w:shd w:val="clear" w:color="auto" w:fill="FFFFFF"/>
              </w:rPr>
              <w:t xml:space="preserve">We will learn to recognise that different devices can be used to capture photographs and will gain experience capturing, editing, and improving photos. Finally, we will use this knowledge to recognise that images they see may not be real. </w:t>
            </w:r>
          </w:p>
        </w:tc>
        <w:tc>
          <w:tcPr>
            <w:tcW w:w="2212" w:type="dxa"/>
            <w:vMerge/>
            <w:vAlign w:val="center"/>
          </w:tcPr>
          <w:p w14:paraId="5877B061" w14:textId="77777777" w:rsidR="008630A1" w:rsidRPr="007F5E6B" w:rsidRDefault="008630A1" w:rsidP="008630A1">
            <w:pPr>
              <w:pBdr>
                <w:top w:val="nil"/>
                <w:left w:val="nil"/>
                <w:bottom w:val="nil"/>
                <w:right w:val="nil"/>
                <w:between w:val="nil"/>
              </w:pBdr>
              <w:spacing w:line="276" w:lineRule="auto"/>
              <w:rPr>
                <w:rFonts w:ascii="Calibri" w:eastAsia="Calibri" w:hAnsi="Calibri" w:cs="Calibri"/>
              </w:rPr>
            </w:pPr>
          </w:p>
        </w:tc>
      </w:tr>
    </w:tbl>
    <w:tbl>
      <w:tblPr>
        <w:tblStyle w:val="a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5"/>
        <w:gridCol w:w="4138"/>
        <w:gridCol w:w="2212"/>
      </w:tblGrid>
      <w:tr w:rsidR="008C4DEA" w:rsidRPr="007F5E6B" w14:paraId="2DB518BC" w14:textId="77777777">
        <w:tc>
          <w:tcPr>
            <w:tcW w:w="8273" w:type="dxa"/>
            <w:gridSpan w:val="2"/>
            <w:tcBorders>
              <w:bottom w:val="single" w:sz="4" w:space="0" w:color="000000"/>
            </w:tcBorders>
            <w:shd w:val="clear" w:color="auto" w:fill="F7CBAC"/>
          </w:tcPr>
          <w:p w14:paraId="4C8623FA" w14:textId="367FDFC5" w:rsidR="008C4DEA" w:rsidRPr="006906F0" w:rsidRDefault="00854597">
            <w:pPr>
              <w:spacing w:before="8" w:after="1"/>
              <w:jc w:val="center"/>
              <w:rPr>
                <w:rFonts w:ascii="Calibri" w:eastAsia="Calibri" w:hAnsi="Calibri" w:cs="Calibri"/>
                <w:b/>
                <w:sz w:val="24"/>
                <w:szCs w:val="24"/>
              </w:rPr>
            </w:pPr>
            <w:r w:rsidRPr="006906F0">
              <w:rPr>
                <w:rFonts w:ascii="Calibri" w:eastAsia="Calibri" w:hAnsi="Calibri" w:cs="Calibri"/>
                <w:b/>
                <w:sz w:val="24"/>
                <w:szCs w:val="24"/>
              </w:rPr>
              <w:t>PSHE</w:t>
            </w:r>
            <w:r w:rsidR="0016641F" w:rsidRPr="006906F0">
              <w:rPr>
                <w:rFonts w:ascii="Calibri" w:eastAsia="Calibri" w:hAnsi="Calibri" w:cs="Calibri"/>
                <w:b/>
                <w:sz w:val="24"/>
                <w:szCs w:val="24"/>
              </w:rPr>
              <w:t xml:space="preserve"> – Please add more detail here!</w:t>
            </w:r>
          </w:p>
        </w:tc>
        <w:tc>
          <w:tcPr>
            <w:tcW w:w="2212" w:type="dxa"/>
            <w:vMerge w:val="restart"/>
            <w:vAlign w:val="center"/>
          </w:tcPr>
          <w:p w14:paraId="511F02A3" w14:textId="00E832D7" w:rsidR="008C4DEA" w:rsidRPr="006906F0" w:rsidRDefault="0016641F">
            <w:pPr>
              <w:spacing w:before="8" w:after="1"/>
              <w:jc w:val="right"/>
              <w:rPr>
                <w:rFonts w:ascii="Calibri" w:eastAsia="Calibri" w:hAnsi="Calibri" w:cs="Calibri"/>
                <w:b/>
                <w:sz w:val="24"/>
                <w:szCs w:val="24"/>
              </w:rPr>
            </w:pPr>
            <w:r w:rsidRPr="006906F0">
              <w:rPr>
                <w:noProof/>
              </w:rPr>
              <w:drawing>
                <wp:inline distT="0" distB="0" distL="0" distR="0" wp14:anchorId="66F3022C" wp14:editId="13A7484D">
                  <wp:extent cx="1267460" cy="985520"/>
                  <wp:effectExtent l="0" t="0" r="889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67460" cy="985520"/>
                          </a:xfrm>
                          <a:prstGeom prst="rect">
                            <a:avLst/>
                          </a:prstGeom>
                          <a:noFill/>
                          <a:ln>
                            <a:noFill/>
                          </a:ln>
                        </pic:spPr>
                      </pic:pic>
                    </a:graphicData>
                  </a:graphic>
                </wp:inline>
              </w:drawing>
            </w:r>
          </w:p>
        </w:tc>
      </w:tr>
      <w:tr w:rsidR="005504FA" w:rsidRPr="007F5E6B" w14:paraId="6BD0A5BA" w14:textId="77777777" w:rsidTr="00F17701">
        <w:trPr>
          <w:trHeight w:val="526"/>
        </w:trPr>
        <w:tc>
          <w:tcPr>
            <w:tcW w:w="4135" w:type="dxa"/>
            <w:tcBorders>
              <w:top w:val="single" w:sz="4" w:space="0" w:color="000000"/>
              <w:left w:val="single" w:sz="4" w:space="0" w:color="000000"/>
              <w:bottom w:val="single" w:sz="4" w:space="0" w:color="000000"/>
              <w:right w:val="single" w:sz="4" w:space="0" w:color="000000"/>
            </w:tcBorders>
            <w:vAlign w:val="center"/>
          </w:tcPr>
          <w:p w14:paraId="2606AB3B" w14:textId="00B33AD5" w:rsidR="00FD6BDC" w:rsidRPr="00FD6BDC" w:rsidRDefault="00FD6BDC" w:rsidP="00FD6BDC">
            <w:pPr>
              <w:rPr>
                <w:rFonts w:ascii="Calibri" w:eastAsia="Calibri" w:hAnsi="Calibri" w:cs="Calibri"/>
                <w:color w:val="000000"/>
              </w:rPr>
            </w:pPr>
            <w:r w:rsidRPr="00FD6BDC">
              <w:rPr>
                <w:rFonts w:ascii="Calibri" w:eastAsia="Calibri" w:hAnsi="Calibri" w:cs="Calibri"/>
                <w:color w:val="000000"/>
              </w:rPr>
              <w:t xml:space="preserve">This term, </w:t>
            </w:r>
            <w:r w:rsidR="006906F0" w:rsidRPr="006906F0">
              <w:rPr>
                <w:rFonts w:ascii="Calibri" w:eastAsia="Calibri" w:hAnsi="Calibri" w:cs="Calibri"/>
                <w:color w:val="000000"/>
              </w:rPr>
              <w:t>we</w:t>
            </w:r>
            <w:r w:rsidRPr="00FD6BDC">
              <w:rPr>
                <w:rFonts w:ascii="Calibri" w:eastAsia="Calibri" w:hAnsi="Calibri" w:cs="Calibri"/>
                <w:color w:val="000000"/>
              </w:rPr>
              <w:t xml:space="preserve"> are exploring the unit </w:t>
            </w:r>
            <w:r w:rsidRPr="00FD6BDC">
              <w:rPr>
                <w:rFonts w:ascii="Calibri" w:eastAsia="Calibri" w:hAnsi="Calibri" w:cs="Calibri"/>
                <w:b/>
                <w:bCs/>
                <w:color w:val="000000"/>
              </w:rPr>
              <w:t>VIPs</w:t>
            </w:r>
            <w:r w:rsidRPr="00FD6BDC">
              <w:rPr>
                <w:rFonts w:ascii="Calibri" w:eastAsia="Calibri" w:hAnsi="Calibri" w:cs="Calibri"/>
                <w:color w:val="000000"/>
              </w:rPr>
              <w:t xml:space="preserve"> (Very Important Persons) as part of our PSHE and Citizenship curriculum. </w:t>
            </w:r>
          </w:p>
          <w:p w14:paraId="17829EE5" w14:textId="7CBD7C13" w:rsidR="00205309" w:rsidRPr="006906F0" w:rsidRDefault="00FD6BDC" w:rsidP="006906F0">
            <w:pPr>
              <w:rPr>
                <w:rFonts w:ascii="Calibri" w:eastAsia="Calibri" w:hAnsi="Calibri" w:cs="Calibri"/>
                <w:color w:val="000000"/>
              </w:rPr>
            </w:pPr>
            <w:r w:rsidRPr="00FD6BDC">
              <w:rPr>
                <w:rFonts w:ascii="Calibri" w:eastAsia="Calibri" w:hAnsi="Calibri" w:cs="Calibri"/>
                <w:color w:val="000000"/>
              </w:rPr>
              <w:t xml:space="preserve">Through this topic, children will learn about the special people in their lives—including family and friends—and celebrate what makes each family group unique. They will discover how positive relationships help us feel safe, loved, happy, and cared for. </w:t>
            </w:r>
          </w:p>
        </w:tc>
        <w:tc>
          <w:tcPr>
            <w:tcW w:w="4138" w:type="dxa"/>
            <w:tcBorders>
              <w:top w:val="single" w:sz="4" w:space="0" w:color="000000"/>
              <w:left w:val="single" w:sz="4" w:space="0" w:color="000000"/>
              <w:bottom w:val="single" w:sz="4" w:space="0" w:color="000000"/>
              <w:right w:val="single" w:sz="4" w:space="0" w:color="000000"/>
            </w:tcBorders>
            <w:vAlign w:val="center"/>
          </w:tcPr>
          <w:p w14:paraId="3DC6341A" w14:textId="16BA1B7E" w:rsidR="006906F0" w:rsidRPr="006906F0" w:rsidRDefault="006906F0" w:rsidP="006906F0">
            <w:pPr>
              <w:rPr>
                <w:rFonts w:ascii="Calibri" w:eastAsia="Calibri" w:hAnsi="Calibri" w:cs="Calibri"/>
                <w:b/>
                <w:bCs/>
                <w:color w:val="000000"/>
              </w:rPr>
            </w:pPr>
            <w:r w:rsidRPr="006906F0">
              <w:rPr>
                <w:rFonts w:ascii="Calibri" w:eastAsia="Calibri" w:hAnsi="Calibri" w:cs="Calibri"/>
                <w:color w:val="000000"/>
              </w:rPr>
              <w:t>Next</w:t>
            </w:r>
            <w:r w:rsidRPr="006906F0">
              <w:rPr>
                <w:rFonts w:ascii="Calibri" w:eastAsia="Calibri" w:hAnsi="Calibri" w:cs="Calibri"/>
                <w:color w:val="000000"/>
              </w:rPr>
              <w:t xml:space="preserve"> term, </w:t>
            </w:r>
            <w:r w:rsidRPr="006906F0">
              <w:rPr>
                <w:rFonts w:ascii="Calibri" w:eastAsia="Calibri" w:hAnsi="Calibri" w:cs="Calibri"/>
                <w:color w:val="000000"/>
              </w:rPr>
              <w:t>we</w:t>
            </w:r>
            <w:r w:rsidRPr="006906F0">
              <w:rPr>
                <w:rFonts w:ascii="Calibri" w:eastAsia="Calibri" w:hAnsi="Calibri" w:cs="Calibri"/>
                <w:color w:val="000000"/>
              </w:rPr>
              <w:t xml:space="preserve"> are exploring the unit </w:t>
            </w:r>
            <w:r w:rsidRPr="006906F0">
              <w:rPr>
                <w:rFonts w:ascii="Calibri" w:eastAsia="Calibri" w:hAnsi="Calibri" w:cs="Calibri"/>
                <w:b/>
                <w:bCs/>
                <w:color w:val="000000"/>
              </w:rPr>
              <w:t>One World</w:t>
            </w:r>
            <w:r w:rsidRPr="006906F0">
              <w:rPr>
                <w:rFonts w:ascii="Calibri" w:eastAsia="Calibri" w:hAnsi="Calibri" w:cs="Calibri"/>
                <w:b/>
                <w:bCs/>
                <w:color w:val="000000"/>
              </w:rPr>
              <w:t>.</w:t>
            </w:r>
          </w:p>
          <w:p w14:paraId="09166C52" w14:textId="0C4DD3CD" w:rsidR="006906F0" w:rsidRPr="006906F0" w:rsidRDefault="006906F0" w:rsidP="00FD6BDC">
            <w:pPr>
              <w:rPr>
                <w:rFonts w:ascii="Calibri" w:eastAsia="Calibri" w:hAnsi="Calibri" w:cs="Calibri"/>
                <w:color w:val="000000"/>
              </w:rPr>
            </w:pPr>
            <w:r w:rsidRPr="006906F0">
              <w:rPr>
                <w:rFonts w:ascii="Calibri" w:eastAsia="Calibri" w:hAnsi="Calibri" w:cs="Calibri"/>
                <w:color w:val="000000"/>
              </w:rPr>
              <w:t xml:space="preserve">Children will embark on a journey around the globe to discover how communities live, while exploring the shared values of love, care, and respect that connect us all. They will learn to appreciate diversity and understand how different environments and cultures shape daily life. </w:t>
            </w:r>
          </w:p>
        </w:tc>
        <w:tc>
          <w:tcPr>
            <w:tcW w:w="2212" w:type="dxa"/>
            <w:vMerge/>
            <w:vAlign w:val="center"/>
          </w:tcPr>
          <w:p w14:paraId="3C4630F3" w14:textId="77777777" w:rsidR="005504FA" w:rsidRPr="006906F0" w:rsidRDefault="005504FA">
            <w:pPr>
              <w:pBdr>
                <w:top w:val="nil"/>
                <w:left w:val="nil"/>
                <w:bottom w:val="nil"/>
                <w:right w:val="nil"/>
                <w:between w:val="nil"/>
              </w:pBdr>
              <w:spacing w:line="276" w:lineRule="auto"/>
              <w:rPr>
                <w:rFonts w:ascii="Calibri" w:eastAsia="Calibri" w:hAnsi="Calibri" w:cs="Calibri"/>
                <w:color w:val="000000"/>
              </w:rPr>
            </w:pPr>
          </w:p>
        </w:tc>
      </w:tr>
      <w:tr w:rsidR="008C4DEA" w:rsidRPr="007F5E6B" w14:paraId="617BC8FF" w14:textId="77777777">
        <w:tc>
          <w:tcPr>
            <w:tcW w:w="8273" w:type="dxa"/>
            <w:gridSpan w:val="2"/>
            <w:tcBorders>
              <w:top w:val="single" w:sz="4" w:space="0" w:color="000000"/>
            </w:tcBorders>
            <w:shd w:val="clear" w:color="auto" w:fill="F7CBAC"/>
          </w:tcPr>
          <w:p w14:paraId="3E72CD67" w14:textId="77777777" w:rsidR="008C4DEA" w:rsidRPr="007F5E6B" w:rsidRDefault="00854597">
            <w:pPr>
              <w:spacing w:before="8" w:after="1"/>
              <w:jc w:val="center"/>
              <w:rPr>
                <w:rFonts w:asciiTheme="minorHAnsi" w:eastAsia="Calibri" w:hAnsiTheme="minorHAnsi" w:cstheme="minorHAnsi"/>
                <w:b/>
                <w:sz w:val="24"/>
                <w:szCs w:val="24"/>
              </w:rPr>
            </w:pPr>
            <w:r w:rsidRPr="007F5E6B">
              <w:rPr>
                <w:rFonts w:asciiTheme="minorHAnsi" w:eastAsia="Calibri" w:hAnsiTheme="minorHAnsi" w:cstheme="minorHAnsi"/>
                <w:b/>
                <w:sz w:val="24"/>
                <w:szCs w:val="24"/>
              </w:rPr>
              <w:t>PE</w:t>
            </w:r>
          </w:p>
        </w:tc>
        <w:tc>
          <w:tcPr>
            <w:tcW w:w="2212" w:type="dxa"/>
            <w:vMerge w:val="restart"/>
            <w:vAlign w:val="center"/>
          </w:tcPr>
          <w:p w14:paraId="553EB392" w14:textId="77777777" w:rsidR="008C4DEA" w:rsidRPr="007F5E6B" w:rsidRDefault="00854597">
            <w:pPr>
              <w:spacing w:before="8" w:after="1"/>
              <w:jc w:val="right"/>
              <w:rPr>
                <w:rFonts w:ascii="Calibri" w:eastAsia="Calibri" w:hAnsi="Calibri" w:cs="Calibri"/>
                <w:sz w:val="20"/>
                <w:szCs w:val="20"/>
              </w:rPr>
            </w:pPr>
            <w:r w:rsidRPr="007F5E6B">
              <w:rPr>
                <w:rFonts w:ascii="Calibri" w:eastAsia="Calibri" w:hAnsi="Calibri" w:cs="Calibri"/>
                <w:noProof/>
                <w:sz w:val="20"/>
                <w:szCs w:val="20"/>
                <w:lang w:bidi="ar-SA"/>
              </w:rPr>
              <w:drawing>
                <wp:inline distT="0" distB="0" distL="0" distR="0" wp14:anchorId="6F43B3DA" wp14:editId="1357934E">
                  <wp:extent cx="1140334" cy="781102"/>
                  <wp:effectExtent l="0" t="0" r="0" b="0"/>
                  <wp:docPr id="8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1140334" cy="781102"/>
                          </a:xfrm>
                          <a:prstGeom prst="rect">
                            <a:avLst/>
                          </a:prstGeom>
                          <a:ln/>
                        </pic:spPr>
                      </pic:pic>
                    </a:graphicData>
                  </a:graphic>
                </wp:inline>
              </w:drawing>
            </w:r>
          </w:p>
        </w:tc>
      </w:tr>
      <w:tr w:rsidR="008C4DEA" w:rsidRPr="007F5E6B" w14:paraId="710DD5A1" w14:textId="77777777">
        <w:tc>
          <w:tcPr>
            <w:tcW w:w="8273" w:type="dxa"/>
            <w:gridSpan w:val="2"/>
          </w:tcPr>
          <w:p w14:paraId="64DABA1F" w14:textId="77777777" w:rsidR="00506AC9" w:rsidRPr="007F5E6B" w:rsidRDefault="00506AC9" w:rsidP="00506AC9">
            <w:pPr>
              <w:rPr>
                <w:rFonts w:asciiTheme="minorHAnsi" w:eastAsia="Calibri" w:hAnsiTheme="minorHAnsi" w:cstheme="minorHAnsi"/>
              </w:rPr>
            </w:pPr>
            <w:r w:rsidRPr="007F5E6B">
              <w:rPr>
                <w:rFonts w:asciiTheme="minorHAnsi" w:eastAsia="Calibri" w:hAnsiTheme="minorHAnsi" w:cstheme="minorHAnsi"/>
              </w:rPr>
              <w:t>In PE, we will play</w:t>
            </w:r>
            <w:r w:rsidR="00904E3C" w:rsidRPr="007F5E6B">
              <w:rPr>
                <w:rFonts w:asciiTheme="minorHAnsi" w:eastAsia="Calibri" w:hAnsiTheme="minorHAnsi" w:cstheme="minorHAnsi"/>
              </w:rPr>
              <w:t xml:space="preserve"> </w:t>
            </w:r>
            <w:proofErr w:type="spellStart"/>
            <w:r w:rsidR="00904E3C" w:rsidRPr="007F5E6B">
              <w:rPr>
                <w:rFonts w:asciiTheme="minorHAnsi" w:eastAsia="Calibri" w:hAnsiTheme="minorHAnsi" w:cstheme="minorHAnsi"/>
              </w:rPr>
              <w:t>multiskill</w:t>
            </w:r>
            <w:proofErr w:type="spellEnd"/>
            <w:r w:rsidR="00904E3C" w:rsidRPr="007F5E6B">
              <w:rPr>
                <w:rFonts w:asciiTheme="minorHAnsi" w:eastAsia="Calibri" w:hAnsiTheme="minorHAnsi" w:cstheme="minorHAnsi"/>
              </w:rPr>
              <w:t xml:space="preserve"> games, athletics and dance.</w:t>
            </w:r>
          </w:p>
          <w:p w14:paraId="36232F26" w14:textId="1213F5B6" w:rsidR="00506AC9" w:rsidRPr="007F5E6B" w:rsidRDefault="00506AC9" w:rsidP="00506AC9">
            <w:pPr>
              <w:rPr>
                <w:rFonts w:asciiTheme="minorHAnsi" w:hAnsiTheme="minorHAnsi" w:cstheme="minorHAnsi"/>
              </w:rPr>
            </w:pPr>
            <w:r w:rsidRPr="007F5E6B">
              <w:rPr>
                <w:rFonts w:asciiTheme="minorHAnsi" w:hAnsiTheme="minorHAnsi" w:cstheme="minorHAnsi"/>
              </w:rPr>
              <w:t xml:space="preserve">Year 2 </w:t>
            </w:r>
            <w:r w:rsidR="001B3A4B">
              <w:rPr>
                <w:rFonts w:asciiTheme="minorHAnsi" w:hAnsiTheme="minorHAnsi" w:cstheme="minorHAnsi"/>
              </w:rPr>
              <w:t xml:space="preserve">will have </w:t>
            </w:r>
            <w:r w:rsidRPr="007F5E6B">
              <w:rPr>
                <w:rFonts w:asciiTheme="minorHAnsi" w:hAnsiTheme="minorHAnsi" w:cstheme="minorHAnsi"/>
              </w:rPr>
              <w:t xml:space="preserve">PE </w:t>
            </w:r>
            <w:r w:rsidR="001B3A4B">
              <w:rPr>
                <w:rFonts w:asciiTheme="minorHAnsi" w:hAnsiTheme="minorHAnsi" w:cstheme="minorHAnsi"/>
              </w:rPr>
              <w:t xml:space="preserve">as a year group on </w:t>
            </w:r>
            <w:r w:rsidR="00C62231">
              <w:rPr>
                <w:rFonts w:asciiTheme="minorHAnsi" w:hAnsiTheme="minorHAnsi" w:cstheme="minorHAnsi"/>
              </w:rPr>
              <w:t>Monday</w:t>
            </w:r>
            <w:r w:rsidRPr="007F5E6B">
              <w:rPr>
                <w:rFonts w:asciiTheme="minorHAnsi" w:hAnsiTheme="minorHAnsi" w:cstheme="minorHAnsi"/>
              </w:rPr>
              <w:t xml:space="preserve"> and </w:t>
            </w:r>
            <w:r w:rsidR="00C62231">
              <w:rPr>
                <w:rFonts w:asciiTheme="minorHAnsi" w:hAnsiTheme="minorHAnsi" w:cstheme="minorHAnsi"/>
              </w:rPr>
              <w:t>Tuesday</w:t>
            </w:r>
            <w:r w:rsidR="001B3A4B">
              <w:rPr>
                <w:rFonts w:asciiTheme="minorHAnsi" w:hAnsiTheme="minorHAnsi" w:cstheme="minorHAnsi"/>
              </w:rPr>
              <w:t>.</w:t>
            </w:r>
          </w:p>
          <w:p w14:paraId="3BAF0A72" w14:textId="77777777" w:rsidR="008C4DEA" w:rsidRPr="007F5E6B" w:rsidRDefault="00506AC9" w:rsidP="00506AC9">
            <w:pPr>
              <w:spacing w:before="8" w:after="1"/>
              <w:rPr>
                <w:rFonts w:asciiTheme="minorHAnsi" w:eastAsia="Calibri" w:hAnsiTheme="minorHAnsi" w:cstheme="minorHAnsi"/>
              </w:rPr>
            </w:pPr>
            <w:r w:rsidRPr="007F5E6B">
              <w:rPr>
                <w:rFonts w:asciiTheme="minorHAnsi" w:eastAsia="Calibri" w:hAnsiTheme="minorHAnsi" w:cstheme="minorHAnsi"/>
              </w:rPr>
              <w:t>Please ensure pupils arrive dressed in their PE kits on these days.</w:t>
            </w:r>
          </w:p>
        </w:tc>
        <w:tc>
          <w:tcPr>
            <w:tcW w:w="2212" w:type="dxa"/>
            <w:vMerge/>
            <w:vAlign w:val="center"/>
          </w:tcPr>
          <w:p w14:paraId="45308291" w14:textId="77777777" w:rsidR="008C4DEA" w:rsidRPr="007F5E6B" w:rsidRDefault="008C4DEA">
            <w:pPr>
              <w:pBdr>
                <w:top w:val="nil"/>
                <w:left w:val="nil"/>
                <w:bottom w:val="nil"/>
                <w:right w:val="nil"/>
                <w:between w:val="nil"/>
              </w:pBdr>
              <w:spacing w:line="276" w:lineRule="auto"/>
              <w:rPr>
                <w:rFonts w:ascii="Calibri" w:eastAsia="Calibri" w:hAnsi="Calibri" w:cs="Calibri"/>
              </w:rPr>
            </w:pPr>
          </w:p>
        </w:tc>
      </w:tr>
      <w:tr w:rsidR="008C4DEA" w:rsidRPr="007F5E6B" w14:paraId="74EA074F" w14:textId="77777777">
        <w:tc>
          <w:tcPr>
            <w:tcW w:w="8273" w:type="dxa"/>
            <w:gridSpan w:val="2"/>
            <w:shd w:val="clear" w:color="auto" w:fill="F7CBAC"/>
          </w:tcPr>
          <w:p w14:paraId="3AC98357" w14:textId="77777777" w:rsidR="008C4DEA" w:rsidRPr="007F5E6B" w:rsidRDefault="00854597">
            <w:pPr>
              <w:spacing w:before="8" w:after="1"/>
              <w:jc w:val="center"/>
              <w:rPr>
                <w:rFonts w:asciiTheme="minorHAnsi" w:eastAsia="Calibri" w:hAnsiTheme="minorHAnsi" w:cstheme="minorHAnsi"/>
                <w:b/>
                <w:sz w:val="24"/>
                <w:szCs w:val="24"/>
              </w:rPr>
            </w:pPr>
            <w:r w:rsidRPr="007F5E6B">
              <w:rPr>
                <w:rFonts w:asciiTheme="minorHAnsi" w:eastAsia="Calibri" w:hAnsiTheme="minorHAnsi" w:cstheme="minorHAnsi"/>
                <w:b/>
                <w:sz w:val="24"/>
                <w:szCs w:val="24"/>
              </w:rPr>
              <w:t>Music</w:t>
            </w:r>
          </w:p>
        </w:tc>
        <w:tc>
          <w:tcPr>
            <w:tcW w:w="2212" w:type="dxa"/>
            <w:vMerge w:val="restart"/>
            <w:vAlign w:val="center"/>
          </w:tcPr>
          <w:p w14:paraId="5FC07233" w14:textId="77777777" w:rsidR="008C4DEA" w:rsidRPr="007F5E6B" w:rsidRDefault="00854597">
            <w:pPr>
              <w:spacing w:before="8" w:after="1"/>
              <w:jc w:val="right"/>
              <w:rPr>
                <w:rFonts w:ascii="Calibri" w:eastAsia="Calibri" w:hAnsi="Calibri" w:cs="Calibri"/>
                <w:sz w:val="20"/>
                <w:szCs w:val="20"/>
              </w:rPr>
            </w:pPr>
            <w:r w:rsidRPr="007F5E6B">
              <w:rPr>
                <w:rFonts w:ascii="Calibri" w:eastAsia="Calibri" w:hAnsi="Calibri" w:cs="Calibri"/>
                <w:noProof/>
                <w:sz w:val="20"/>
                <w:szCs w:val="20"/>
                <w:lang w:bidi="ar-SA"/>
              </w:rPr>
              <w:drawing>
                <wp:inline distT="0" distB="0" distL="0" distR="0" wp14:anchorId="21BADA66" wp14:editId="18594456">
                  <wp:extent cx="986280" cy="986280"/>
                  <wp:effectExtent l="0" t="0" r="0" b="0"/>
                  <wp:docPr id="88" name="image5.jpg" descr="Image result for MUSIC primary school"/>
                  <wp:cNvGraphicFramePr/>
                  <a:graphic xmlns:a="http://schemas.openxmlformats.org/drawingml/2006/main">
                    <a:graphicData uri="http://schemas.openxmlformats.org/drawingml/2006/picture">
                      <pic:pic xmlns:pic="http://schemas.openxmlformats.org/drawingml/2006/picture">
                        <pic:nvPicPr>
                          <pic:cNvPr id="0" name="image5.jpg" descr="Image result for MUSIC primary school"/>
                          <pic:cNvPicPr preferRelativeResize="0"/>
                        </pic:nvPicPr>
                        <pic:blipFill>
                          <a:blip r:embed="rId17"/>
                          <a:srcRect/>
                          <a:stretch>
                            <a:fillRect/>
                          </a:stretch>
                        </pic:blipFill>
                        <pic:spPr>
                          <a:xfrm>
                            <a:off x="0" y="0"/>
                            <a:ext cx="986280" cy="986280"/>
                          </a:xfrm>
                          <a:prstGeom prst="rect">
                            <a:avLst/>
                          </a:prstGeom>
                          <a:ln/>
                        </pic:spPr>
                      </pic:pic>
                    </a:graphicData>
                  </a:graphic>
                </wp:inline>
              </w:drawing>
            </w:r>
          </w:p>
        </w:tc>
      </w:tr>
      <w:tr w:rsidR="0016641F" w:rsidRPr="007F5E6B" w14:paraId="37F4C45E" w14:textId="77777777" w:rsidTr="00E477D1">
        <w:tc>
          <w:tcPr>
            <w:tcW w:w="8273" w:type="dxa"/>
            <w:gridSpan w:val="2"/>
          </w:tcPr>
          <w:p w14:paraId="7C577FA6" w14:textId="77777777" w:rsidR="004B6BCF" w:rsidRPr="004B6BCF" w:rsidRDefault="0016641F" w:rsidP="004B6BCF">
            <w:pPr>
              <w:rPr>
                <w:rFonts w:asciiTheme="minorHAnsi" w:hAnsiTheme="minorHAnsi" w:cstheme="minorHAnsi"/>
              </w:rPr>
            </w:pPr>
            <w:r>
              <w:rPr>
                <w:rFonts w:asciiTheme="minorHAnsi" w:hAnsiTheme="minorHAnsi" w:cstheme="minorHAnsi"/>
                <w:lang w:val="en-US"/>
              </w:rPr>
              <w:t xml:space="preserve"> </w:t>
            </w:r>
            <w:r w:rsidR="004B6BCF" w:rsidRPr="004B6BCF">
              <w:rPr>
                <w:rFonts w:asciiTheme="minorHAnsi" w:hAnsiTheme="minorHAnsi" w:cstheme="minorHAnsi"/>
              </w:rPr>
              <w:t xml:space="preserve">In Music, pupils will learn </w:t>
            </w:r>
            <w:r w:rsidR="004B6BCF" w:rsidRPr="004B6BCF">
              <w:rPr>
                <w:rFonts w:asciiTheme="minorHAnsi" w:hAnsiTheme="minorHAnsi" w:cstheme="minorHAnsi"/>
                <w:i/>
                <w:iCs/>
              </w:rPr>
              <w:t>Tony Chestnut</w:t>
            </w:r>
            <w:r w:rsidR="004B6BCF" w:rsidRPr="004B6BCF">
              <w:rPr>
                <w:rFonts w:asciiTheme="minorHAnsi" w:hAnsiTheme="minorHAnsi" w:cstheme="minorHAnsi"/>
              </w:rPr>
              <w:t>, exploring the beat, rhythm and melody through singing and echoing musical phrases. They will then practise their Nativity songs, learning how to sing together and follow the conductor’s cues.</w:t>
            </w:r>
          </w:p>
          <w:p w14:paraId="5A4AB2E0" w14:textId="43C908E7" w:rsidR="0016641F" w:rsidRPr="007F5E6B" w:rsidRDefault="0016641F" w:rsidP="008630A1">
            <w:pPr>
              <w:rPr>
                <w:rFonts w:asciiTheme="minorHAnsi" w:hAnsiTheme="minorHAnsi" w:cstheme="minorHAnsi"/>
                <w:lang w:val="en-US"/>
              </w:rPr>
            </w:pPr>
          </w:p>
        </w:tc>
        <w:tc>
          <w:tcPr>
            <w:tcW w:w="2212" w:type="dxa"/>
            <w:vMerge/>
            <w:vAlign w:val="center"/>
          </w:tcPr>
          <w:p w14:paraId="7EBD1C54" w14:textId="77777777" w:rsidR="0016641F" w:rsidRPr="007F5E6B" w:rsidRDefault="0016641F" w:rsidP="00171B09">
            <w:pPr>
              <w:pBdr>
                <w:top w:val="nil"/>
                <w:left w:val="nil"/>
                <w:bottom w:val="nil"/>
                <w:right w:val="nil"/>
                <w:between w:val="nil"/>
              </w:pBdr>
              <w:spacing w:line="276" w:lineRule="auto"/>
              <w:rPr>
                <w:rFonts w:ascii="Calibri" w:eastAsia="Calibri" w:hAnsi="Calibri" w:cs="Calibri"/>
                <w:color w:val="FF0000"/>
              </w:rPr>
            </w:pPr>
          </w:p>
        </w:tc>
      </w:tr>
      <w:tr w:rsidR="007002AE" w:rsidRPr="007F5E6B" w14:paraId="18D484B9" w14:textId="77777777" w:rsidTr="00777691">
        <w:tc>
          <w:tcPr>
            <w:tcW w:w="8273" w:type="dxa"/>
            <w:gridSpan w:val="2"/>
            <w:shd w:val="clear" w:color="auto" w:fill="F7CAAC" w:themeFill="accent2" w:themeFillTint="66"/>
          </w:tcPr>
          <w:p w14:paraId="5FBB3203" w14:textId="163BD53E" w:rsidR="007002AE" w:rsidRPr="007F5E6B" w:rsidRDefault="00C757EB" w:rsidP="00C757EB">
            <w:pPr>
              <w:jc w:val="center"/>
              <w:rPr>
                <w:rFonts w:asciiTheme="minorHAnsi" w:hAnsiTheme="minorHAnsi" w:cstheme="minorHAnsi"/>
                <w:b/>
                <w:bCs/>
                <w:lang w:val="en-US"/>
              </w:rPr>
            </w:pPr>
            <w:r w:rsidRPr="007F5E6B">
              <w:rPr>
                <w:rFonts w:ascii="Calibri" w:eastAsia="Calibri" w:hAnsi="Calibri" w:cs="Calibri"/>
                <w:b/>
                <w:sz w:val="24"/>
                <w:szCs w:val="24"/>
              </w:rPr>
              <w:t>Educational Visits &amp; Enrichment Opportunities</w:t>
            </w:r>
          </w:p>
        </w:tc>
        <w:tc>
          <w:tcPr>
            <w:tcW w:w="2212" w:type="dxa"/>
            <w:vMerge w:val="restart"/>
            <w:vAlign w:val="center"/>
          </w:tcPr>
          <w:p w14:paraId="2C3F370E" w14:textId="015E7BE9" w:rsidR="007002AE" w:rsidRPr="007F5E6B" w:rsidRDefault="007002AE" w:rsidP="00171B09">
            <w:pPr>
              <w:pBdr>
                <w:top w:val="nil"/>
                <w:left w:val="nil"/>
                <w:bottom w:val="nil"/>
                <w:right w:val="nil"/>
                <w:between w:val="nil"/>
              </w:pBdr>
              <w:spacing w:line="276" w:lineRule="auto"/>
              <w:rPr>
                <w:rFonts w:ascii="Calibri" w:eastAsia="Calibri" w:hAnsi="Calibri" w:cs="Calibri"/>
                <w:color w:val="FF0000"/>
              </w:rPr>
            </w:pPr>
            <w:r w:rsidRPr="007F5E6B">
              <w:rPr>
                <w:noProof/>
                <w:sz w:val="20"/>
                <w:szCs w:val="20"/>
              </w:rPr>
              <w:drawing>
                <wp:anchor distT="0" distB="0" distL="114300" distR="114300" simplePos="0" relativeHeight="251660288" behindDoc="0" locked="0" layoutInCell="1" allowOverlap="1" wp14:anchorId="670E6DD4" wp14:editId="6F4CB120">
                  <wp:simplePos x="0" y="0"/>
                  <wp:positionH relativeFrom="column">
                    <wp:posOffset>-33655</wp:posOffset>
                  </wp:positionH>
                  <wp:positionV relativeFrom="paragraph">
                    <wp:posOffset>115570</wp:posOffset>
                  </wp:positionV>
                  <wp:extent cx="1330325" cy="876300"/>
                  <wp:effectExtent l="0" t="0" r="3175" b="0"/>
                  <wp:wrapNone/>
                  <wp:docPr id="1" name="Picture 1" descr="Educational Trips — Regent Hous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al Trips — Regent House Schoo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30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43603B" w14:textId="77777777" w:rsidR="007002AE" w:rsidRPr="007F5E6B" w:rsidRDefault="007002AE" w:rsidP="00171B09">
            <w:pPr>
              <w:pBdr>
                <w:top w:val="nil"/>
                <w:left w:val="nil"/>
                <w:bottom w:val="nil"/>
                <w:right w:val="nil"/>
                <w:between w:val="nil"/>
              </w:pBdr>
              <w:spacing w:line="276" w:lineRule="auto"/>
              <w:rPr>
                <w:rFonts w:ascii="Calibri" w:eastAsia="Calibri" w:hAnsi="Calibri" w:cs="Calibri"/>
                <w:color w:val="FF0000"/>
              </w:rPr>
            </w:pPr>
          </w:p>
          <w:p w14:paraId="1216BDDC" w14:textId="77777777" w:rsidR="007002AE" w:rsidRPr="007F5E6B" w:rsidRDefault="007002AE" w:rsidP="00171B09">
            <w:pPr>
              <w:pBdr>
                <w:top w:val="nil"/>
                <w:left w:val="nil"/>
                <w:bottom w:val="nil"/>
                <w:right w:val="nil"/>
                <w:between w:val="nil"/>
              </w:pBdr>
              <w:spacing w:line="276" w:lineRule="auto"/>
              <w:rPr>
                <w:rFonts w:ascii="Calibri" w:eastAsia="Calibri" w:hAnsi="Calibri" w:cs="Calibri"/>
                <w:color w:val="FF0000"/>
              </w:rPr>
            </w:pPr>
          </w:p>
          <w:p w14:paraId="42A0DCEB" w14:textId="77777777" w:rsidR="007002AE" w:rsidRPr="007F5E6B" w:rsidRDefault="007002AE" w:rsidP="00171B09">
            <w:pPr>
              <w:pBdr>
                <w:top w:val="nil"/>
                <w:left w:val="nil"/>
                <w:bottom w:val="nil"/>
                <w:right w:val="nil"/>
                <w:between w:val="nil"/>
              </w:pBdr>
              <w:spacing w:line="276" w:lineRule="auto"/>
              <w:rPr>
                <w:rFonts w:ascii="Calibri" w:eastAsia="Calibri" w:hAnsi="Calibri" w:cs="Calibri"/>
                <w:color w:val="FF0000"/>
              </w:rPr>
            </w:pPr>
          </w:p>
          <w:p w14:paraId="2B7A95E0" w14:textId="0D7E5573" w:rsidR="007002AE" w:rsidRPr="007F5E6B" w:rsidRDefault="007002AE" w:rsidP="00171B09">
            <w:pPr>
              <w:pBdr>
                <w:top w:val="nil"/>
                <w:left w:val="nil"/>
                <w:bottom w:val="nil"/>
                <w:right w:val="nil"/>
                <w:between w:val="nil"/>
              </w:pBdr>
              <w:spacing w:line="276" w:lineRule="auto"/>
              <w:rPr>
                <w:rFonts w:ascii="Calibri" w:eastAsia="Calibri" w:hAnsi="Calibri" w:cs="Calibri"/>
                <w:color w:val="FF0000"/>
              </w:rPr>
            </w:pPr>
          </w:p>
        </w:tc>
      </w:tr>
      <w:tr w:rsidR="007002AE" w:rsidRPr="007F5E6B" w14:paraId="13051AAF" w14:textId="77777777" w:rsidTr="00F17701">
        <w:tc>
          <w:tcPr>
            <w:tcW w:w="4135" w:type="dxa"/>
          </w:tcPr>
          <w:p w14:paraId="1DD0C7B4" w14:textId="391BB203" w:rsidR="007002AE" w:rsidRPr="007F5E6B" w:rsidRDefault="00C757EB" w:rsidP="008630A1">
            <w:pPr>
              <w:rPr>
                <w:rFonts w:asciiTheme="minorHAnsi" w:hAnsiTheme="minorHAnsi" w:cstheme="minorHAnsi"/>
                <w:lang w:val="en-US"/>
              </w:rPr>
            </w:pPr>
            <w:r w:rsidRPr="007F5E6B">
              <w:rPr>
                <w:rFonts w:asciiTheme="minorHAnsi" w:hAnsiTheme="minorHAnsi" w:cstheme="minorHAnsi"/>
                <w:lang w:val="en-US"/>
              </w:rPr>
              <w:t xml:space="preserve">In Autumn 1, we will be celebrating London Day as part of our Geography topic.  We will be using our new skills in art, </w:t>
            </w:r>
            <w:r w:rsidR="00C62231">
              <w:rPr>
                <w:rFonts w:asciiTheme="minorHAnsi" w:hAnsiTheme="minorHAnsi" w:cstheme="minorHAnsi"/>
                <w:lang w:val="en-US"/>
              </w:rPr>
              <w:t>G</w:t>
            </w:r>
            <w:r w:rsidRPr="007F5E6B">
              <w:rPr>
                <w:rFonts w:asciiTheme="minorHAnsi" w:hAnsiTheme="minorHAnsi" w:cstheme="minorHAnsi"/>
                <w:lang w:val="en-US"/>
              </w:rPr>
              <w:t xml:space="preserve">eography and English to enrich and further our learning. </w:t>
            </w:r>
          </w:p>
        </w:tc>
        <w:tc>
          <w:tcPr>
            <w:tcW w:w="4138" w:type="dxa"/>
          </w:tcPr>
          <w:p w14:paraId="6D8A0547" w14:textId="220B77F9" w:rsidR="007002AE" w:rsidRPr="007F5E6B" w:rsidRDefault="00C757EB" w:rsidP="008630A1">
            <w:pPr>
              <w:rPr>
                <w:rFonts w:asciiTheme="minorHAnsi" w:hAnsiTheme="minorHAnsi" w:cstheme="minorHAnsi"/>
                <w:lang w:val="en-US"/>
              </w:rPr>
            </w:pPr>
            <w:r w:rsidRPr="007F5E6B">
              <w:rPr>
                <w:rFonts w:asciiTheme="minorHAnsi" w:hAnsiTheme="minorHAnsi" w:cstheme="minorHAnsi"/>
                <w:lang w:val="en-US"/>
              </w:rPr>
              <w:t xml:space="preserve">In Autumn 2, we will be visiting New Malden Fire Station after learning about the Great Fire of London in history and making fire engines in DT.  We will have the chance to use a fireman’s hose and explore a real fire engine. </w:t>
            </w:r>
          </w:p>
        </w:tc>
        <w:tc>
          <w:tcPr>
            <w:tcW w:w="2212" w:type="dxa"/>
            <w:vMerge/>
            <w:vAlign w:val="center"/>
          </w:tcPr>
          <w:p w14:paraId="62F95A2B" w14:textId="77777777" w:rsidR="007002AE" w:rsidRPr="007F5E6B" w:rsidRDefault="007002AE" w:rsidP="00171B09">
            <w:pPr>
              <w:pBdr>
                <w:top w:val="nil"/>
                <w:left w:val="nil"/>
                <w:bottom w:val="nil"/>
                <w:right w:val="nil"/>
                <w:between w:val="nil"/>
              </w:pBdr>
              <w:spacing w:line="276" w:lineRule="auto"/>
              <w:rPr>
                <w:rFonts w:ascii="Calibri" w:eastAsia="Calibri" w:hAnsi="Calibri" w:cs="Calibri"/>
                <w:color w:val="FF0000"/>
              </w:rPr>
            </w:pPr>
          </w:p>
        </w:tc>
      </w:tr>
      <w:tr w:rsidR="008C4DEA" w:rsidRPr="007F5E6B" w14:paraId="521B40CF" w14:textId="77777777">
        <w:tc>
          <w:tcPr>
            <w:tcW w:w="10485" w:type="dxa"/>
            <w:gridSpan w:val="3"/>
            <w:shd w:val="clear" w:color="auto" w:fill="F7CBAC"/>
            <w:vAlign w:val="center"/>
          </w:tcPr>
          <w:p w14:paraId="441E1BBF"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b/>
                <w:sz w:val="24"/>
                <w:szCs w:val="24"/>
              </w:rPr>
              <w:t>How you can help at home</w:t>
            </w:r>
          </w:p>
        </w:tc>
      </w:tr>
      <w:tr w:rsidR="008C4DEA" w:rsidRPr="007F5E6B" w14:paraId="351CA69B" w14:textId="77777777">
        <w:tc>
          <w:tcPr>
            <w:tcW w:w="10485" w:type="dxa"/>
            <w:gridSpan w:val="3"/>
            <w:vAlign w:val="center"/>
          </w:tcPr>
          <w:p w14:paraId="7A92178B" w14:textId="77777777" w:rsidR="00171B09" w:rsidRPr="007F5E6B" w:rsidRDefault="00171B09"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Reading with your child daily.  Even if your child is a confident reader, they will benefit from you sharing a book with them and discussing their reading.</w:t>
            </w:r>
          </w:p>
          <w:p w14:paraId="519E213D" w14:textId="77777777" w:rsidR="00171B09" w:rsidRPr="007F5E6B" w:rsidRDefault="003A4608"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 xml:space="preserve">Rehearsing spellings </w:t>
            </w:r>
            <w:r w:rsidR="00171B09" w:rsidRPr="007F5E6B">
              <w:rPr>
                <w:rFonts w:asciiTheme="minorHAnsi" w:eastAsia="Calibri" w:hAnsiTheme="minorHAnsi" w:cstheme="minorHAnsi"/>
              </w:rPr>
              <w:t>(test is every Monday)</w:t>
            </w:r>
            <w:r w:rsidRPr="007F5E6B">
              <w:rPr>
                <w:rFonts w:asciiTheme="minorHAnsi" w:eastAsia="Calibri" w:hAnsiTheme="minorHAnsi" w:cstheme="minorHAnsi"/>
              </w:rPr>
              <w:t>.</w:t>
            </w:r>
            <w:r w:rsidR="00171B09" w:rsidRPr="007F5E6B">
              <w:rPr>
                <w:rFonts w:asciiTheme="minorHAnsi" w:eastAsia="Calibri" w:hAnsiTheme="minorHAnsi" w:cstheme="minorHAnsi"/>
              </w:rPr>
              <w:t xml:space="preserve"> Many children learn </w:t>
            </w:r>
            <w:r w:rsidRPr="007F5E6B">
              <w:rPr>
                <w:rFonts w:asciiTheme="minorHAnsi" w:eastAsia="Calibri" w:hAnsiTheme="minorHAnsi" w:cstheme="minorHAnsi"/>
              </w:rPr>
              <w:t>best</w:t>
            </w:r>
            <w:r w:rsidR="00171B09" w:rsidRPr="007F5E6B">
              <w:rPr>
                <w:rFonts w:asciiTheme="minorHAnsi" w:eastAsia="Calibri" w:hAnsiTheme="minorHAnsi" w:cstheme="minorHAnsi"/>
              </w:rPr>
              <w:t xml:space="preserve"> when they</w:t>
            </w:r>
            <w:r w:rsidRPr="007F5E6B">
              <w:rPr>
                <w:rFonts w:asciiTheme="minorHAnsi" w:eastAsia="Calibri" w:hAnsiTheme="minorHAnsi" w:cstheme="minorHAnsi"/>
              </w:rPr>
              <w:t xml:space="preserve"> a</w:t>
            </w:r>
            <w:r w:rsidR="00171B09" w:rsidRPr="007F5E6B">
              <w:rPr>
                <w:rFonts w:asciiTheme="minorHAnsi" w:eastAsia="Calibri" w:hAnsiTheme="minorHAnsi" w:cstheme="minorHAnsi"/>
              </w:rPr>
              <w:t>re being creative. Use coloured pens and pencils to write out words, break out the art supplies and allow your child to use paints, markers, crayons and other colourful creative implements to spell out words. They might also love to use playdough, Lego to build each letter, draw in sand, paint with water or play hide and seek with the words.</w:t>
            </w:r>
          </w:p>
          <w:p w14:paraId="3A6DF0CF" w14:textId="77777777" w:rsidR="00171B09" w:rsidRPr="007F5E6B" w:rsidRDefault="00171B09"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 xml:space="preserve">Rehearse number bonds to 10, 20, 50 and 100 as well as the </w:t>
            </w:r>
            <w:proofErr w:type="gramStart"/>
            <w:r w:rsidRPr="007F5E6B">
              <w:rPr>
                <w:rFonts w:asciiTheme="minorHAnsi" w:eastAsia="Calibri" w:hAnsiTheme="minorHAnsi" w:cstheme="minorHAnsi"/>
              </w:rPr>
              <w:t>2, 5 and 10 times</w:t>
            </w:r>
            <w:proofErr w:type="gramEnd"/>
            <w:r w:rsidRPr="007F5E6B">
              <w:rPr>
                <w:rFonts w:asciiTheme="minorHAnsi" w:eastAsia="Calibri" w:hAnsiTheme="minorHAnsi" w:cstheme="minorHAnsi"/>
              </w:rPr>
              <w:t xml:space="preserve"> tables</w:t>
            </w:r>
            <w:r w:rsidR="003A4608" w:rsidRPr="007F5E6B">
              <w:rPr>
                <w:rFonts w:asciiTheme="minorHAnsi" w:eastAsia="Calibri" w:hAnsiTheme="minorHAnsi" w:cstheme="minorHAnsi"/>
              </w:rPr>
              <w:t>.</w:t>
            </w:r>
          </w:p>
          <w:p w14:paraId="26BC1243" w14:textId="77777777" w:rsidR="00171B09" w:rsidRPr="007F5E6B" w:rsidRDefault="00171B09"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 xml:space="preserve">Support your child to </w:t>
            </w:r>
            <w:r w:rsidRPr="007F5E6B">
              <w:rPr>
                <w:rFonts w:ascii="Calibri" w:eastAsia="Calibri" w:hAnsi="Calibri" w:cs="Calibri"/>
              </w:rPr>
              <w:t>use an analogue clock to tell the time.</w:t>
            </w:r>
          </w:p>
          <w:p w14:paraId="18155EBF" w14:textId="77777777" w:rsidR="00171B09" w:rsidRPr="007F5E6B" w:rsidRDefault="00171B09"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Going to the library and taking out books related to topics we are covering.</w:t>
            </w:r>
          </w:p>
          <w:p w14:paraId="06E08707" w14:textId="77777777" w:rsidR="00171B09" w:rsidRPr="007F5E6B" w:rsidRDefault="00171B09" w:rsidP="003A4608">
            <w:pPr>
              <w:pStyle w:val="ListParagraph"/>
              <w:numPr>
                <w:ilvl w:val="0"/>
                <w:numId w:val="4"/>
              </w:numPr>
              <w:spacing w:before="60" w:after="60"/>
              <w:ind w:left="454" w:hanging="357"/>
              <w:rPr>
                <w:rFonts w:asciiTheme="minorHAnsi" w:hAnsiTheme="minorHAnsi" w:cstheme="minorHAnsi"/>
              </w:rPr>
            </w:pPr>
            <w:r w:rsidRPr="007F5E6B">
              <w:rPr>
                <w:rFonts w:asciiTheme="minorHAnsi" w:eastAsia="Calibri" w:hAnsiTheme="minorHAnsi" w:cstheme="minorHAnsi"/>
              </w:rPr>
              <w:t xml:space="preserve">Support your child in phonics: Great websites are </w:t>
            </w:r>
            <w:hyperlink r:id="rId19">
              <w:r w:rsidRPr="007F5E6B">
                <w:rPr>
                  <w:rFonts w:asciiTheme="minorHAnsi" w:eastAsia="Calibri" w:hAnsiTheme="minorHAnsi" w:cstheme="minorHAnsi"/>
                  <w:color w:val="0000FF"/>
                  <w:u w:val="single"/>
                </w:rPr>
                <w:t>www.starfall.com</w:t>
              </w:r>
            </w:hyperlink>
            <w:r w:rsidRPr="007F5E6B">
              <w:rPr>
                <w:rFonts w:asciiTheme="minorHAnsi" w:eastAsia="Calibri" w:hAnsiTheme="minorHAnsi" w:cstheme="minorHAnsi"/>
              </w:rPr>
              <w:t xml:space="preserve">, </w:t>
            </w:r>
            <w:hyperlink r:id="rId20">
              <w:r w:rsidRPr="007F5E6B">
                <w:rPr>
                  <w:rFonts w:asciiTheme="minorHAnsi" w:hAnsiTheme="minorHAnsi" w:cstheme="minorHAnsi"/>
                  <w:color w:val="0000FF"/>
                  <w:u w:val="single"/>
                </w:rPr>
                <w:t>https://home.oxfordowl.co.uk/reading/learn-to-read-phonics/</w:t>
              </w:r>
            </w:hyperlink>
            <w:r w:rsidRPr="007F5E6B">
              <w:rPr>
                <w:rFonts w:asciiTheme="minorHAnsi" w:hAnsiTheme="minorHAnsi" w:cstheme="minorHAnsi"/>
              </w:rPr>
              <w:t xml:space="preserve">  and </w:t>
            </w:r>
            <w:hyperlink r:id="rId21">
              <w:r w:rsidRPr="007F5E6B">
                <w:rPr>
                  <w:rFonts w:asciiTheme="minorHAnsi" w:hAnsiTheme="minorHAnsi" w:cstheme="minorHAnsi"/>
                  <w:color w:val="0000FF"/>
                  <w:u w:val="single"/>
                </w:rPr>
                <w:t>www.phonicsplay.com</w:t>
              </w:r>
            </w:hyperlink>
          </w:p>
          <w:p w14:paraId="6EA8CF83" w14:textId="77777777" w:rsidR="00171B09" w:rsidRPr="007F5E6B" w:rsidRDefault="00171B09"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 xml:space="preserve">Practise counting at home and writing the numbers correctly. </w:t>
            </w:r>
          </w:p>
          <w:p w14:paraId="407A7664" w14:textId="77777777" w:rsidR="008C4DEA" w:rsidRPr="007F5E6B" w:rsidRDefault="00171B09"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 xml:space="preserve">Encourage active learning such as asking and answering questions; solving problems and exploring interests.  </w:t>
            </w:r>
            <w:r w:rsidR="00854597" w:rsidRPr="007F5E6B">
              <w:rPr>
                <w:rFonts w:ascii="Calibri" w:eastAsia="Calibri" w:hAnsi="Calibri" w:cs="Calibri"/>
              </w:rPr>
              <w:t xml:space="preserve">  </w:t>
            </w:r>
          </w:p>
        </w:tc>
      </w:tr>
      <w:tr w:rsidR="008C4DEA" w:rsidRPr="007F5E6B" w14:paraId="05ADE36E" w14:textId="77777777">
        <w:tc>
          <w:tcPr>
            <w:tcW w:w="10485" w:type="dxa"/>
            <w:gridSpan w:val="3"/>
            <w:shd w:val="clear" w:color="auto" w:fill="F7CBAC"/>
            <w:vAlign w:val="center"/>
          </w:tcPr>
          <w:p w14:paraId="27305EB4"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b/>
                <w:sz w:val="24"/>
                <w:szCs w:val="24"/>
              </w:rPr>
              <w:t>Adults</w:t>
            </w:r>
          </w:p>
        </w:tc>
      </w:tr>
      <w:tr w:rsidR="008C4DEA" w:rsidRPr="007F5E6B" w14:paraId="4D2B06E6" w14:textId="77777777">
        <w:tc>
          <w:tcPr>
            <w:tcW w:w="10485" w:type="dxa"/>
            <w:gridSpan w:val="3"/>
            <w:vAlign w:val="center"/>
          </w:tcPr>
          <w:p w14:paraId="4FAC0991" w14:textId="5148EE0F" w:rsidR="00C62231" w:rsidRDefault="00854597" w:rsidP="00C62231">
            <w:pPr>
              <w:spacing w:before="8" w:after="1"/>
              <w:rPr>
                <w:rFonts w:ascii="Calibri" w:eastAsia="Calibri" w:hAnsi="Calibri" w:cs="Calibri"/>
              </w:rPr>
            </w:pPr>
            <w:r w:rsidRPr="007F5E6B">
              <w:rPr>
                <w:rFonts w:ascii="Calibri" w:eastAsia="Calibri" w:hAnsi="Calibri" w:cs="Calibri"/>
                <w:b/>
              </w:rPr>
              <w:t>Teachers:</w:t>
            </w:r>
            <w:r w:rsidRPr="007F5E6B">
              <w:rPr>
                <w:rFonts w:ascii="Calibri" w:eastAsia="Calibri" w:hAnsi="Calibri" w:cs="Calibri"/>
              </w:rPr>
              <w:t xml:space="preserve">  </w:t>
            </w:r>
            <w:r w:rsidRPr="007F5E6B">
              <w:t xml:space="preserve"> </w:t>
            </w:r>
            <w:r w:rsidR="008630A1" w:rsidRPr="007F5E6B">
              <w:rPr>
                <w:rFonts w:ascii="Calibri" w:eastAsia="Calibri" w:hAnsi="Calibri" w:cs="Calibri"/>
              </w:rPr>
              <w:t xml:space="preserve">Miss </w:t>
            </w:r>
            <w:r w:rsidR="00C62231">
              <w:rPr>
                <w:rFonts w:ascii="Calibri" w:eastAsia="Calibri" w:hAnsi="Calibri" w:cs="Calibri"/>
              </w:rPr>
              <w:t>Mason</w:t>
            </w:r>
            <w:r w:rsidR="00466382" w:rsidRPr="007F5E6B">
              <w:rPr>
                <w:rFonts w:ascii="Calibri" w:eastAsia="Calibri" w:hAnsi="Calibri" w:cs="Calibri"/>
              </w:rPr>
              <w:t xml:space="preserve">, Miss Bloomfield </w:t>
            </w:r>
            <w:r w:rsidR="001B3A4B">
              <w:rPr>
                <w:rFonts w:ascii="Calibri" w:eastAsia="Calibri" w:hAnsi="Calibri" w:cs="Calibri"/>
              </w:rPr>
              <w:t>and Mis</w:t>
            </w:r>
            <w:r w:rsidR="00FD6BDC">
              <w:rPr>
                <w:rFonts w:ascii="Calibri" w:eastAsia="Calibri" w:hAnsi="Calibri" w:cs="Calibri"/>
              </w:rPr>
              <w:t>s</w:t>
            </w:r>
            <w:r w:rsidR="001B3A4B">
              <w:rPr>
                <w:rFonts w:ascii="Calibri" w:eastAsia="Calibri" w:hAnsi="Calibri" w:cs="Calibri"/>
              </w:rPr>
              <w:t xml:space="preserve"> </w:t>
            </w:r>
            <w:proofErr w:type="spellStart"/>
            <w:r w:rsidR="001B3A4B">
              <w:rPr>
                <w:rFonts w:ascii="Calibri" w:eastAsia="Calibri" w:hAnsi="Calibri" w:cs="Calibri"/>
              </w:rPr>
              <w:t>Nobrega</w:t>
            </w:r>
            <w:proofErr w:type="spellEnd"/>
          </w:p>
          <w:p w14:paraId="7C686D03" w14:textId="616D33F2" w:rsidR="008C4DEA" w:rsidRPr="007F5E6B" w:rsidRDefault="00854597" w:rsidP="00C62231">
            <w:pPr>
              <w:spacing w:before="8" w:after="1"/>
              <w:rPr>
                <w:rFonts w:ascii="Calibri" w:eastAsia="Calibri" w:hAnsi="Calibri" w:cs="Calibri"/>
                <w:b/>
                <w:sz w:val="24"/>
                <w:szCs w:val="24"/>
              </w:rPr>
            </w:pPr>
            <w:r w:rsidRPr="007F5E6B">
              <w:rPr>
                <w:rFonts w:ascii="Calibri" w:eastAsia="Calibri" w:hAnsi="Calibri" w:cs="Calibri"/>
                <w:b/>
              </w:rPr>
              <w:t>Support staff:</w:t>
            </w:r>
            <w:r w:rsidRPr="007F5E6B">
              <w:rPr>
                <w:rFonts w:ascii="Calibri" w:eastAsia="Calibri" w:hAnsi="Calibri" w:cs="Calibri"/>
              </w:rPr>
              <w:t xml:space="preserve">  </w:t>
            </w:r>
            <w:r w:rsidR="00466382" w:rsidRPr="007F5E6B">
              <w:rPr>
                <w:rFonts w:ascii="Calibri" w:eastAsia="Calibri" w:hAnsi="Calibri" w:cs="Calibri"/>
              </w:rPr>
              <w:t>Mr Chan</w:t>
            </w:r>
            <w:r w:rsidR="00F17701" w:rsidRPr="007F5E6B">
              <w:rPr>
                <w:rFonts w:ascii="Calibri" w:eastAsia="Calibri" w:hAnsi="Calibri" w:cs="Calibri"/>
              </w:rPr>
              <w:t xml:space="preserve"> and</w:t>
            </w:r>
            <w:r w:rsidR="00C62231">
              <w:rPr>
                <w:rFonts w:ascii="Calibri" w:eastAsia="Calibri" w:hAnsi="Calibri" w:cs="Calibri"/>
              </w:rPr>
              <w:t xml:space="preserve"> </w:t>
            </w:r>
            <w:r w:rsidR="001B3A4B">
              <w:rPr>
                <w:rFonts w:ascii="Calibri" w:eastAsia="Calibri" w:hAnsi="Calibri" w:cs="Calibri"/>
              </w:rPr>
              <w:t>Miss Cooney</w:t>
            </w:r>
          </w:p>
        </w:tc>
      </w:tr>
    </w:tbl>
    <w:p w14:paraId="06B4744F" w14:textId="77777777" w:rsidR="008C4DEA" w:rsidRPr="007F5E6B" w:rsidRDefault="008C4DEA">
      <w:pPr>
        <w:spacing w:before="9"/>
        <w:rPr>
          <w:rFonts w:ascii="Calibri" w:eastAsia="Calibri" w:hAnsi="Calibri" w:cs="Calibri"/>
          <w:sz w:val="18"/>
          <w:szCs w:val="18"/>
        </w:rPr>
      </w:pPr>
    </w:p>
    <w:p w14:paraId="53DEAA81" w14:textId="77777777" w:rsidR="008C4DEA" w:rsidRPr="007F5E6B" w:rsidRDefault="008C4DEA">
      <w:pPr>
        <w:rPr>
          <w:rFonts w:ascii="Calibri" w:eastAsia="Calibri" w:hAnsi="Calibri" w:cs="Calibri"/>
          <w:sz w:val="20"/>
          <w:szCs w:val="20"/>
        </w:rPr>
      </w:pPr>
    </w:p>
    <w:sectPr w:rsidR="008C4DEA" w:rsidRPr="007F5E6B">
      <w:headerReference w:type="default" r:id="rId22"/>
      <w:pgSz w:w="11910" w:h="16840"/>
      <w:pgMar w:top="1540" w:right="300" w:bottom="280" w:left="560" w:header="106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5F6D5" w14:textId="77777777" w:rsidR="001B1458" w:rsidRDefault="001B1458">
      <w:r>
        <w:separator/>
      </w:r>
    </w:p>
  </w:endnote>
  <w:endnote w:type="continuationSeparator" w:id="0">
    <w:p w14:paraId="19FB5AF8" w14:textId="77777777" w:rsidR="001B1458" w:rsidRDefault="001B1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F6372" w14:textId="77777777" w:rsidR="001B1458" w:rsidRDefault="001B1458">
      <w:r>
        <w:separator/>
      </w:r>
    </w:p>
  </w:footnote>
  <w:footnote w:type="continuationSeparator" w:id="0">
    <w:p w14:paraId="761C8F42" w14:textId="77777777" w:rsidR="001B1458" w:rsidRDefault="001B14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0CA0A" w14:textId="77777777" w:rsidR="001B1458" w:rsidRDefault="001B1458">
    <w:pPr>
      <w:pBdr>
        <w:top w:val="nil"/>
        <w:left w:val="nil"/>
        <w:bottom w:val="nil"/>
        <w:right w:val="nil"/>
        <w:between w:val="nil"/>
      </w:pBdr>
      <w:tabs>
        <w:tab w:val="center" w:pos="4513"/>
        <w:tab w:val="right" w:pos="9026"/>
      </w:tabs>
      <w:rPr>
        <w:rFonts w:ascii="Calibri" w:eastAsia="Calibri" w:hAnsi="Calibri" w:cs="Calibri"/>
        <w:b/>
        <w:color w:val="000000"/>
        <w:sz w:val="38"/>
        <w:szCs w:val="38"/>
      </w:rPr>
    </w:pPr>
    <w:r>
      <w:rPr>
        <w:rFonts w:ascii="Calibri" w:eastAsia="Calibri" w:hAnsi="Calibri" w:cs="Calibri"/>
        <w:b/>
        <w:noProof/>
        <w:color w:val="000000"/>
        <w:sz w:val="38"/>
        <w:szCs w:val="38"/>
        <w:lang w:bidi="ar-SA"/>
      </w:rPr>
      <w:drawing>
        <wp:anchor distT="0" distB="0" distL="114300" distR="114300" simplePos="0" relativeHeight="251658240" behindDoc="0" locked="0" layoutInCell="1" hidden="0" allowOverlap="1" wp14:anchorId="69AE62DC" wp14:editId="62137D71">
          <wp:simplePos x="0" y="0"/>
          <wp:positionH relativeFrom="margin">
            <wp:posOffset>5607685</wp:posOffset>
          </wp:positionH>
          <wp:positionV relativeFrom="margin">
            <wp:posOffset>-868677</wp:posOffset>
          </wp:positionV>
          <wp:extent cx="845820" cy="763905"/>
          <wp:effectExtent l="0" t="0" r="0" b="0"/>
          <wp:wrapSquare wrapText="bothSides" distT="0" distB="0" distL="114300" distR="114300"/>
          <wp:docPr id="91" name="image4.jpg" descr="header2"/>
          <wp:cNvGraphicFramePr/>
          <a:graphic xmlns:a="http://schemas.openxmlformats.org/drawingml/2006/main">
            <a:graphicData uri="http://schemas.openxmlformats.org/drawingml/2006/picture">
              <pic:pic xmlns:pic="http://schemas.openxmlformats.org/drawingml/2006/picture">
                <pic:nvPicPr>
                  <pic:cNvPr id="0" name="image4.jpg" descr="header2"/>
                  <pic:cNvPicPr preferRelativeResize="0"/>
                </pic:nvPicPr>
                <pic:blipFill>
                  <a:blip r:embed="rId1"/>
                  <a:srcRect/>
                  <a:stretch>
                    <a:fillRect/>
                  </a:stretch>
                </pic:blipFill>
                <pic:spPr>
                  <a:xfrm>
                    <a:off x="0" y="0"/>
                    <a:ext cx="845820" cy="763905"/>
                  </a:xfrm>
                  <a:prstGeom prst="rect">
                    <a:avLst/>
                  </a:prstGeom>
                  <a:ln/>
                </pic:spPr>
              </pic:pic>
            </a:graphicData>
          </a:graphic>
        </wp:anchor>
      </w:drawing>
    </w:r>
    <w:r>
      <w:rPr>
        <w:rFonts w:ascii="Calibri" w:eastAsia="Calibri" w:hAnsi="Calibri" w:cs="Calibri"/>
        <w:b/>
        <w:color w:val="000000"/>
        <w:sz w:val="38"/>
        <w:szCs w:val="38"/>
      </w:rPr>
      <w:t xml:space="preserve">Sacred Heart Curriculum Newsletter – Year 2 - Autumn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977BB"/>
    <w:multiLevelType w:val="multilevel"/>
    <w:tmpl w:val="03EE1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502B61"/>
    <w:multiLevelType w:val="multilevel"/>
    <w:tmpl w:val="A91651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FC8738E"/>
    <w:multiLevelType w:val="multilevel"/>
    <w:tmpl w:val="A0403C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20D34E4"/>
    <w:multiLevelType w:val="hybridMultilevel"/>
    <w:tmpl w:val="9E524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7262989">
    <w:abstractNumId w:val="0"/>
  </w:num>
  <w:num w:numId="2" w16cid:durableId="802383148">
    <w:abstractNumId w:val="1"/>
  </w:num>
  <w:num w:numId="3" w16cid:durableId="2110545606">
    <w:abstractNumId w:val="2"/>
  </w:num>
  <w:num w:numId="4" w16cid:durableId="14670917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DEA"/>
    <w:rsid w:val="00027CB3"/>
    <w:rsid w:val="00077A88"/>
    <w:rsid w:val="001101C9"/>
    <w:rsid w:val="001172DB"/>
    <w:rsid w:val="0016641F"/>
    <w:rsid w:val="00171B09"/>
    <w:rsid w:val="001934C4"/>
    <w:rsid w:val="001B1458"/>
    <w:rsid w:val="001B3A4B"/>
    <w:rsid w:val="001C374E"/>
    <w:rsid w:val="00205309"/>
    <w:rsid w:val="00290136"/>
    <w:rsid w:val="00292D77"/>
    <w:rsid w:val="002E7F44"/>
    <w:rsid w:val="00391483"/>
    <w:rsid w:val="003A4608"/>
    <w:rsid w:val="004178FA"/>
    <w:rsid w:val="00466382"/>
    <w:rsid w:val="004B6BCF"/>
    <w:rsid w:val="00506AC9"/>
    <w:rsid w:val="005504FA"/>
    <w:rsid w:val="00575C23"/>
    <w:rsid w:val="00582232"/>
    <w:rsid w:val="005D271E"/>
    <w:rsid w:val="006906F0"/>
    <w:rsid w:val="006A4C52"/>
    <w:rsid w:val="007002AE"/>
    <w:rsid w:val="00744589"/>
    <w:rsid w:val="00751616"/>
    <w:rsid w:val="007F5E6B"/>
    <w:rsid w:val="00854597"/>
    <w:rsid w:val="008630A1"/>
    <w:rsid w:val="008C4DEA"/>
    <w:rsid w:val="008D4A93"/>
    <w:rsid w:val="008E0A74"/>
    <w:rsid w:val="00901305"/>
    <w:rsid w:val="00904E3C"/>
    <w:rsid w:val="00950EDF"/>
    <w:rsid w:val="009738EA"/>
    <w:rsid w:val="00A4080D"/>
    <w:rsid w:val="00AC2FCA"/>
    <w:rsid w:val="00C62231"/>
    <w:rsid w:val="00C7410A"/>
    <w:rsid w:val="00C757EB"/>
    <w:rsid w:val="00D85447"/>
    <w:rsid w:val="00DC6ACE"/>
    <w:rsid w:val="00DD154E"/>
    <w:rsid w:val="00DF5140"/>
    <w:rsid w:val="00E36B6B"/>
    <w:rsid w:val="00F17701"/>
    <w:rsid w:val="00F25504"/>
    <w:rsid w:val="00F312BC"/>
    <w:rsid w:val="00F81CEE"/>
    <w:rsid w:val="00FD6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9BE2E"/>
  <w15:docId w15:val="{9321F769-D45A-4EA4-8C4B-4C6E0D105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E16EC"/>
    <w:pPr>
      <w:autoSpaceDE w:val="0"/>
      <w:autoSpaceDN w:val="0"/>
    </w:pPr>
    <w:rPr>
      <w:lang w:bidi="en-GB"/>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3E16EC"/>
    <w:pPr>
      <w:tabs>
        <w:tab w:val="center" w:pos="4513"/>
        <w:tab w:val="right" w:pos="9026"/>
      </w:tabs>
    </w:pPr>
  </w:style>
  <w:style w:type="character" w:customStyle="1" w:styleId="HeaderChar">
    <w:name w:val="Header Char"/>
    <w:basedOn w:val="DefaultParagraphFont"/>
    <w:link w:val="Header"/>
    <w:uiPriority w:val="99"/>
    <w:rsid w:val="003E16EC"/>
    <w:rPr>
      <w:rFonts w:ascii="Times New Roman" w:eastAsia="Times New Roman" w:hAnsi="Times New Roman" w:cs="Times New Roman"/>
      <w:lang w:eastAsia="en-GB" w:bidi="en-GB"/>
    </w:rPr>
  </w:style>
  <w:style w:type="table" w:styleId="TableGrid">
    <w:name w:val="Table Grid"/>
    <w:basedOn w:val="TableNormal"/>
    <w:uiPriority w:val="39"/>
    <w:rsid w:val="003E16EC"/>
    <w:pPr>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pc41">
    <w:name w:val="_rpc_41"/>
    <w:basedOn w:val="DefaultParagraphFont"/>
    <w:rsid w:val="003E16EC"/>
  </w:style>
  <w:style w:type="paragraph" w:styleId="Footer">
    <w:name w:val="footer"/>
    <w:basedOn w:val="Normal"/>
    <w:link w:val="FooterChar"/>
    <w:uiPriority w:val="99"/>
    <w:unhideWhenUsed/>
    <w:rsid w:val="003E16EC"/>
    <w:pPr>
      <w:tabs>
        <w:tab w:val="center" w:pos="4513"/>
        <w:tab w:val="right" w:pos="9026"/>
      </w:tabs>
    </w:pPr>
  </w:style>
  <w:style w:type="character" w:customStyle="1" w:styleId="FooterChar">
    <w:name w:val="Footer Char"/>
    <w:basedOn w:val="DefaultParagraphFont"/>
    <w:link w:val="Footer"/>
    <w:uiPriority w:val="99"/>
    <w:rsid w:val="003E16EC"/>
    <w:rPr>
      <w:rFonts w:ascii="Times New Roman" w:eastAsia="Times New Roman" w:hAnsi="Times New Roman" w:cs="Times New Roman"/>
      <w:lang w:eastAsia="en-GB" w:bidi="en-GB"/>
    </w:rPr>
  </w:style>
  <w:style w:type="paragraph" w:styleId="BalloonText">
    <w:name w:val="Balloon Text"/>
    <w:basedOn w:val="Normal"/>
    <w:link w:val="BalloonTextChar"/>
    <w:uiPriority w:val="99"/>
    <w:semiHidden/>
    <w:unhideWhenUsed/>
    <w:rsid w:val="002E1D7E"/>
    <w:rPr>
      <w:rFonts w:ascii="Segoe UI" w:hAnsi="Segoe UI"/>
      <w:sz w:val="18"/>
      <w:szCs w:val="18"/>
    </w:rPr>
  </w:style>
  <w:style w:type="character" w:customStyle="1" w:styleId="BalloonTextChar">
    <w:name w:val="Balloon Text Char"/>
    <w:basedOn w:val="DefaultParagraphFont"/>
    <w:link w:val="BalloonText"/>
    <w:uiPriority w:val="99"/>
    <w:semiHidden/>
    <w:rsid w:val="002E1D7E"/>
    <w:rPr>
      <w:rFonts w:ascii="Segoe UI" w:eastAsia="Times New Roman" w:hAnsi="Segoe UI" w:cs="Times New Roman"/>
      <w:sz w:val="18"/>
      <w:szCs w:val="18"/>
      <w:lang w:eastAsia="en-GB" w:bidi="en-GB"/>
    </w:rPr>
  </w:style>
  <w:style w:type="character" w:styleId="Hyperlink">
    <w:name w:val="Hyperlink"/>
    <w:basedOn w:val="DefaultParagraphFont"/>
    <w:uiPriority w:val="99"/>
    <w:semiHidden/>
    <w:unhideWhenUsed/>
    <w:rsid w:val="00563A6A"/>
    <w:rPr>
      <w:color w:val="0000FF"/>
      <w:u w:val="single"/>
    </w:rPr>
  </w:style>
  <w:style w:type="paragraph" w:styleId="ListParagraph">
    <w:name w:val="List Paragraph"/>
    <w:basedOn w:val="Normal"/>
    <w:uiPriority w:val="34"/>
    <w:qFormat/>
    <w:rsid w:val="0029157B"/>
    <w:pPr>
      <w:ind w:left="720"/>
      <w:contextualSpacing/>
    </w:pPr>
  </w:style>
  <w:style w:type="character" w:styleId="Strong">
    <w:name w:val="Strong"/>
    <w:basedOn w:val="DefaultParagraphFont"/>
    <w:uiPriority w:val="22"/>
    <w:qFormat/>
    <w:rsid w:val="0029157B"/>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NormalWeb">
    <w:name w:val="Normal (Web)"/>
    <w:basedOn w:val="Normal"/>
    <w:uiPriority w:val="99"/>
    <w:unhideWhenUsed/>
    <w:rsid w:val="00DE6089"/>
    <w:pPr>
      <w:widowControl/>
      <w:autoSpaceDE/>
      <w:autoSpaceDN/>
      <w:spacing w:before="100" w:beforeAutospacing="1" w:after="100" w:afterAutospacing="1"/>
    </w:pPr>
    <w:rPr>
      <w:sz w:val="24"/>
      <w:szCs w:val="24"/>
      <w:lang w:bidi="ar-SA"/>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customStyle="1" w:styleId="Default">
    <w:name w:val="Default"/>
    <w:rsid w:val="008630A1"/>
    <w:pPr>
      <w:widowControl/>
      <w:autoSpaceDE w:val="0"/>
      <w:autoSpaceDN w:val="0"/>
      <w:adjustRightInd w:val="0"/>
    </w:pPr>
    <w:rPr>
      <w:rFonts w:ascii="Tahoma" w:eastAsiaTheme="minorHAnsi" w:hAnsi="Tahoma" w:cs="Tahoma"/>
      <w:color w:val="000000"/>
      <w:sz w:val="24"/>
      <w:szCs w:val="24"/>
      <w:lang w:eastAsia="en-US"/>
    </w:rPr>
  </w:style>
  <w:style w:type="character" w:styleId="CommentReference">
    <w:name w:val="annotation reference"/>
    <w:basedOn w:val="DefaultParagraphFont"/>
    <w:uiPriority w:val="99"/>
    <w:semiHidden/>
    <w:unhideWhenUsed/>
    <w:rsid w:val="00950EDF"/>
    <w:rPr>
      <w:sz w:val="16"/>
      <w:szCs w:val="16"/>
    </w:rPr>
  </w:style>
  <w:style w:type="paragraph" w:styleId="CommentText">
    <w:name w:val="annotation text"/>
    <w:basedOn w:val="Normal"/>
    <w:link w:val="CommentTextChar"/>
    <w:uiPriority w:val="99"/>
    <w:semiHidden/>
    <w:unhideWhenUsed/>
    <w:rsid w:val="00950EDF"/>
    <w:rPr>
      <w:sz w:val="20"/>
      <w:szCs w:val="20"/>
    </w:rPr>
  </w:style>
  <w:style w:type="character" w:customStyle="1" w:styleId="CommentTextChar">
    <w:name w:val="Comment Text Char"/>
    <w:basedOn w:val="DefaultParagraphFont"/>
    <w:link w:val="CommentText"/>
    <w:uiPriority w:val="99"/>
    <w:semiHidden/>
    <w:rsid w:val="00950EDF"/>
    <w:rPr>
      <w:sz w:val="20"/>
      <w:szCs w:val="20"/>
      <w:lang w:bidi="en-GB"/>
    </w:rPr>
  </w:style>
  <w:style w:type="paragraph" w:styleId="CommentSubject">
    <w:name w:val="annotation subject"/>
    <w:basedOn w:val="CommentText"/>
    <w:next w:val="CommentText"/>
    <w:link w:val="CommentSubjectChar"/>
    <w:uiPriority w:val="99"/>
    <w:semiHidden/>
    <w:unhideWhenUsed/>
    <w:rsid w:val="00950EDF"/>
    <w:rPr>
      <w:b/>
      <w:bCs/>
    </w:rPr>
  </w:style>
  <w:style w:type="character" w:customStyle="1" w:styleId="CommentSubjectChar">
    <w:name w:val="Comment Subject Char"/>
    <w:basedOn w:val="CommentTextChar"/>
    <w:link w:val="CommentSubject"/>
    <w:uiPriority w:val="99"/>
    <w:semiHidden/>
    <w:rsid w:val="00950EDF"/>
    <w:rPr>
      <w:b/>
      <w:bCs/>
      <w:sz w:val="20"/>
      <w:szCs w:val="20"/>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63942">
      <w:bodyDiv w:val="1"/>
      <w:marLeft w:val="0"/>
      <w:marRight w:val="0"/>
      <w:marTop w:val="0"/>
      <w:marBottom w:val="0"/>
      <w:divBdr>
        <w:top w:val="none" w:sz="0" w:space="0" w:color="auto"/>
        <w:left w:val="none" w:sz="0" w:space="0" w:color="auto"/>
        <w:bottom w:val="none" w:sz="0" w:space="0" w:color="auto"/>
        <w:right w:val="none" w:sz="0" w:space="0" w:color="auto"/>
      </w:divBdr>
    </w:div>
    <w:div w:id="312295982">
      <w:bodyDiv w:val="1"/>
      <w:marLeft w:val="0"/>
      <w:marRight w:val="0"/>
      <w:marTop w:val="0"/>
      <w:marBottom w:val="0"/>
      <w:divBdr>
        <w:top w:val="none" w:sz="0" w:space="0" w:color="auto"/>
        <w:left w:val="none" w:sz="0" w:space="0" w:color="auto"/>
        <w:bottom w:val="none" w:sz="0" w:space="0" w:color="auto"/>
        <w:right w:val="none" w:sz="0" w:space="0" w:color="auto"/>
      </w:divBdr>
    </w:div>
    <w:div w:id="939140102">
      <w:bodyDiv w:val="1"/>
      <w:marLeft w:val="0"/>
      <w:marRight w:val="0"/>
      <w:marTop w:val="0"/>
      <w:marBottom w:val="0"/>
      <w:divBdr>
        <w:top w:val="none" w:sz="0" w:space="0" w:color="auto"/>
        <w:left w:val="none" w:sz="0" w:space="0" w:color="auto"/>
        <w:bottom w:val="none" w:sz="0" w:space="0" w:color="auto"/>
        <w:right w:val="none" w:sz="0" w:space="0" w:color="auto"/>
      </w:divBdr>
    </w:div>
    <w:div w:id="1159226672">
      <w:bodyDiv w:val="1"/>
      <w:marLeft w:val="0"/>
      <w:marRight w:val="0"/>
      <w:marTop w:val="0"/>
      <w:marBottom w:val="0"/>
      <w:divBdr>
        <w:top w:val="none" w:sz="0" w:space="0" w:color="auto"/>
        <w:left w:val="none" w:sz="0" w:space="0" w:color="auto"/>
        <w:bottom w:val="none" w:sz="0" w:space="0" w:color="auto"/>
        <w:right w:val="none" w:sz="0" w:space="0" w:color="auto"/>
      </w:divBdr>
    </w:div>
    <w:div w:id="1161047021">
      <w:bodyDiv w:val="1"/>
      <w:marLeft w:val="0"/>
      <w:marRight w:val="0"/>
      <w:marTop w:val="0"/>
      <w:marBottom w:val="0"/>
      <w:divBdr>
        <w:top w:val="none" w:sz="0" w:space="0" w:color="auto"/>
        <w:left w:val="none" w:sz="0" w:space="0" w:color="auto"/>
        <w:bottom w:val="none" w:sz="0" w:space="0" w:color="auto"/>
        <w:right w:val="none" w:sz="0" w:space="0" w:color="auto"/>
      </w:divBdr>
    </w:div>
    <w:div w:id="1632398087">
      <w:bodyDiv w:val="1"/>
      <w:marLeft w:val="0"/>
      <w:marRight w:val="0"/>
      <w:marTop w:val="0"/>
      <w:marBottom w:val="0"/>
      <w:divBdr>
        <w:top w:val="none" w:sz="0" w:space="0" w:color="auto"/>
        <w:left w:val="none" w:sz="0" w:space="0" w:color="auto"/>
        <w:bottom w:val="none" w:sz="0" w:space="0" w:color="auto"/>
        <w:right w:val="none" w:sz="0" w:space="0" w:color="auto"/>
      </w:divBdr>
    </w:div>
    <w:div w:id="17274109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hyperlink" Target="http://www.phonicsplay.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home.oxfordowl.co.uk/reading/learn-to-read-phonic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starfall.com"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fYBEqGssu/T1bZHToppq8Nbgqg==">AMUW2mXR4xsa80dQfH7mopbLskklQ8vN/gHrVhRE9mSQkVAeiK8L2/ClGxuInDeBaouVhIpX0lZey4r5vIRGLmVGf2kqAQbx92UuzCP/iXnaLdsQVUCydDn7ZZTBMIZFUwD5B2xtYZ0F</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57B3B77-DC01-4C8B-BCC6-508CB2D53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912</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SHPS-Staff</dc:creator>
  <cp:lastModifiedBy>IBloomfield1</cp:lastModifiedBy>
  <cp:revision>7</cp:revision>
  <dcterms:created xsi:type="dcterms:W3CDTF">2026-07-14T08:53:00Z</dcterms:created>
  <dcterms:modified xsi:type="dcterms:W3CDTF">2026-09-28T14:57:00Z</dcterms:modified>
</cp:coreProperties>
</file>