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99"/>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8"/>
        <w:gridCol w:w="4139"/>
        <w:gridCol w:w="2212"/>
      </w:tblGrid>
      <w:tr w:rsidR="00050B5E" w14:paraId="1B070C22" w14:textId="77777777" w:rsidTr="00050B5E">
        <w:tc>
          <w:tcPr>
            <w:tcW w:w="8277" w:type="dxa"/>
            <w:gridSpan w:val="2"/>
            <w:shd w:val="clear" w:color="auto" w:fill="F7CBAC"/>
          </w:tcPr>
          <w:p w14:paraId="195587F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English</w:t>
            </w:r>
          </w:p>
        </w:tc>
        <w:tc>
          <w:tcPr>
            <w:tcW w:w="2212" w:type="dxa"/>
            <w:vMerge w:val="restart"/>
            <w:vAlign w:val="center"/>
          </w:tcPr>
          <w:p w14:paraId="014DA6DD" w14:textId="77777777" w:rsidR="00050B5E" w:rsidRDefault="00050B5E" w:rsidP="00050B5E">
            <w:pPr>
              <w:spacing w:before="8" w:after="1"/>
              <w:jc w:val="center"/>
              <w:rPr>
                <w:rFonts w:ascii="Calibri" w:eastAsia="Calibri" w:hAnsi="Calibri" w:cs="Calibri"/>
                <w:b/>
                <w:sz w:val="28"/>
                <w:szCs w:val="28"/>
              </w:rPr>
            </w:pPr>
            <w:r>
              <w:rPr>
                <w:rFonts w:ascii="Calibri" w:eastAsia="Calibri" w:hAnsi="Calibri" w:cs="Calibri"/>
                <w:noProof/>
                <w:lang w:bidi="ar-SA"/>
              </w:rPr>
              <w:drawing>
                <wp:inline distT="0" distB="0" distL="0" distR="0" wp14:anchorId="5C01C299" wp14:editId="4A93483D">
                  <wp:extent cx="1254896" cy="834345"/>
                  <wp:effectExtent l="0" t="0" r="0" b="0"/>
                  <wp:docPr id="9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050B5E" w:rsidRPr="00960746" w14:paraId="330FEF28" w14:textId="77777777" w:rsidTr="00050B5E">
        <w:trPr>
          <w:trHeight w:val="1495"/>
        </w:trPr>
        <w:tc>
          <w:tcPr>
            <w:tcW w:w="4138" w:type="dxa"/>
          </w:tcPr>
          <w:p w14:paraId="4ED39C25" w14:textId="2B157F17" w:rsidR="000E2B94" w:rsidRPr="000E2B94" w:rsidRDefault="000E2B94" w:rsidP="000E2B94">
            <w:pPr>
              <w:jc w:val="both"/>
              <w:rPr>
                <w:rFonts w:asciiTheme="minorHAnsi" w:eastAsia="Calibri" w:hAnsiTheme="minorHAnsi" w:cstheme="minorHAnsi"/>
                <w:sz w:val="24"/>
                <w:szCs w:val="24"/>
              </w:rPr>
            </w:pPr>
            <w:r w:rsidRPr="000E2B94">
              <w:rPr>
                <w:rFonts w:asciiTheme="minorHAnsi" w:eastAsia="Calibri" w:hAnsiTheme="minorHAnsi" w:cstheme="minorHAnsi"/>
                <w:sz w:val="24"/>
                <w:szCs w:val="24"/>
              </w:rPr>
              <w:t>In Autumn 1, Year 4 pupils will develop their fiction and non-fiction writing skills through a range of engaging texts and topics. In descriptive writing, pupils will learn how to create vivid characters and settings by selecting precise vocabulary and using expanded noun phrases, figurative language</w:t>
            </w:r>
            <w:r>
              <w:rPr>
                <w:rFonts w:asciiTheme="minorHAnsi" w:eastAsia="Calibri" w:hAnsiTheme="minorHAnsi" w:cstheme="minorHAnsi"/>
                <w:sz w:val="24"/>
                <w:szCs w:val="24"/>
              </w:rPr>
              <w:t xml:space="preserve">. Pupils </w:t>
            </w:r>
            <w:r w:rsidRPr="000E2B94">
              <w:rPr>
                <w:rFonts w:asciiTheme="minorHAnsi" w:eastAsia="Calibri" w:hAnsiTheme="minorHAnsi" w:cstheme="minorHAnsi"/>
                <w:sz w:val="24"/>
                <w:szCs w:val="24"/>
              </w:rPr>
              <w:t>will also develop their use of varied sentence structures and fronted adverbials to add detail and cohesion to their writing.</w:t>
            </w:r>
          </w:p>
          <w:p w14:paraId="764C2020" w14:textId="1E09FC5A" w:rsidR="00050B5E" w:rsidRPr="00BD4755" w:rsidRDefault="000E2B94" w:rsidP="000E2B94">
            <w:pPr>
              <w:jc w:val="both"/>
              <w:rPr>
                <w:rFonts w:asciiTheme="minorHAnsi" w:eastAsia="Calibri" w:hAnsiTheme="minorHAnsi" w:cstheme="minorHAnsi"/>
              </w:rPr>
            </w:pPr>
            <w:r w:rsidRPr="000E2B94">
              <w:rPr>
                <w:rFonts w:asciiTheme="minorHAnsi" w:eastAsia="Calibri" w:hAnsiTheme="minorHAnsi" w:cstheme="minorHAnsi"/>
                <w:sz w:val="24"/>
                <w:szCs w:val="24"/>
              </w:rPr>
              <w:t>Alongside this, pupils will develop their non-fiction writing skills by researching and presenting information in the form of non-chronological reports. They will learn how to organise their writing effectively using paragraphs, headings and subheadings, as well as using clear and precise vocabulary</w:t>
            </w:r>
            <w:r>
              <w:rPr>
                <w:rFonts w:asciiTheme="minorHAnsi" w:eastAsia="Calibri" w:hAnsiTheme="minorHAnsi" w:cstheme="minorHAnsi"/>
                <w:sz w:val="24"/>
                <w:szCs w:val="24"/>
              </w:rPr>
              <w:t xml:space="preserve">. </w:t>
            </w:r>
          </w:p>
        </w:tc>
        <w:tc>
          <w:tcPr>
            <w:tcW w:w="4139" w:type="dxa"/>
          </w:tcPr>
          <w:p w14:paraId="5EB12A07" w14:textId="74588811" w:rsidR="00650210" w:rsidRPr="00650210" w:rsidRDefault="00650210" w:rsidP="00650210">
            <w:pPr>
              <w:rPr>
                <w:rFonts w:ascii="Calibri" w:eastAsia="Calibri" w:hAnsi="Calibri" w:cs="Calibri"/>
                <w:sz w:val="24"/>
                <w:szCs w:val="24"/>
              </w:rPr>
            </w:pPr>
            <w:r>
              <w:rPr>
                <w:rFonts w:asciiTheme="minorHAnsi" w:eastAsia="Calibri" w:hAnsiTheme="minorHAnsi" w:cstheme="minorHAnsi"/>
                <w:sz w:val="24"/>
                <w:szCs w:val="24"/>
              </w:rPr>
              <w:t>In Autumn 2, we will us</w:t>
            </w:r>
            <w:r w:rsidRPr="00650210">
              <w:rPr>
                <w:rFonts w:asciiTheme="minorHAnsi" w:eastAsia="Calibri" w:hAnsiTheme="minorHAnsi" w:cstheme="minorHAnsi"/>
                <w:sz w:val="24"/>
                <w:szCs w:val="24"/>
              </w:rPr>
              <w:t>e the book The Firework Maker’s Daughter as a stimulus to write a range of different types of poetry, including cinquain, shape and free verse poetry. Pupils will explore how poets use carefully chosen vocabulary, imagery and figurative language to create vivid images</w:t>
            </w:r>
            <w:r>
              <w:rPr>
                <w:rFonts w:asciiTheme="minorHAnsi" w:eastAsia="Calibri" w:hAnsiTheme="minorHAnsi" w:cstheme="minorHAnsi"/>
                <w:sz w:val="24"/>
                <w:szCs w:val="24"/>
              </w:rPr>
              <w:t xml:space="preserve">. </w:t>
            </w:r>
          </w:p>
          <w:p w14:paraId="076D1552" w14:textId="34B8881D" w:rsidR="00650210" w:rsidRPr="00960746" w:rsidRDefault="00650210" w:rsidP="00650210">
            <w:pPr>
              <w:rPr>
                <w:rFonts w:ascii="Calibri" w:eastAsia="Calibri" w:hAnsi="Calibri" w:cs="Calibri"/>
              </w:rPr>
            </w:pPr>
            <w:r w:rsidRPr="00650210">
              <w:rPr>
                <w:rFonts w:asciiTheme="minorHAnsi" w:eastAsia="Calibri" w:hAnsiTheme="minorHAnsi" w:cstheme="minorHAnsi"/>
                <w:sz w:val="24"/>
                <w:szCs w:val="24"/>
              </w:rPr>
              <w:t>Later in the term, we will explore Alice in Wonderland by Lewis Carroll. We will use this imaginative text as inspiration to write clear and engaging sets of instructions based on how to escape Wonderland. Pupils will develop their use of imperative verbs, adverbials and precise vocabulary, while learning how to organise their writing effectively</w:t>
            </w:r>
            <w:r>
              <w:rPr>
                <w:rFonts w:asciiTheme="minorHAnsi" w:eastAsia="Calibri" w:hAnsiTheme="minorHAnsi" w:cstheme="minorHAnsi"/>
                <w:sz w:val="24"/>
                <w:szCs w:val="24"/>
              </w:rPr>
              <w:t xml:space="preserve">. </w:t>
            </w:r>
          </w:p>
        </w:tc>
        <w:tc>
          <w:tcPr>
            <w:tcW w:w="2212" w:type="dxa"/>
            <w:vMerge/>
            <w:vAlign w:val="center"/>
          </w:tcPr>
          <w:p w14:paraId="7ED7ACDF"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r w:rsidR="00050B5E" w14:paraId="3454570F" w14:textId="77777777" w:rsidTr="00050B5E">
        <w:tc>
          <w:tcPr>
            <w:tcW w:w="8277" w:type="dxa"/>
            <w:gridSpan w:val="2"/>
            <w:shd w:val="clear" w:color="auto" w:fill="F7CBAC"/>
          </w:tcPr>
          <w:p w14:paraId="0556AD0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Maths</w:t>
            </w:r>
          </w:p>
        </w:tc>
        <w:tc>
          <w:tcPr>
            <w:tcW w:w="2212" w:type="dxa"/>
            <w:vMerge w:val="restart"/>
            <w:vAlign w:val="center"/>
          </w:tcPr>
          <w:p w14:paraId="69386A56"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0F473224" wp14:editId="395B4AB9">
                  <wp:extent cx="1033002" cy="936706"/>
                  <wp:effectExtent l="0" t="0" r="0" b="0"/>
                  <wp:docPr id="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33002" cy="936706"/>
                          </a:xfrm>
                          <a:prstGeom prst="rect">
                            <a:avLst/>
                          </a:prstGeom>
                          <a:ln/>
                        </pic:spPr>
                      </pic:pic>
                    </a:graphicData>
                  </a:graphic>
                </wp:inline>
              </w:drawing>
            </w:r>
          </w:p>
        </w:tc>
      </w:tr>
      <w:tr w:rsidR="00050B5E" w:rsidRPr="00960746" w14:paraId="6CAA77EB" w14:textId="77777777" w:rsidTr="00050B5E">
        <w:tc>
          <w:tcPr>
            <w:tcW w:w="4138" w:type="dxa"/>
          </w:tcPr>
          <w:p w14:paraId="10353F54" w14:textId="77777777" w:rsidR="00D242FE" w:rsidRDefault="00D242FE" w:rsidP="00D242FE">
            <w:pPr>
              <w:rPr>
                <w:rFonts w:ascii="Calibri" w:eastAsia="Calibri" w:hAnsi="Calibri" w:cs="Calibri"/>
                <w:sz w:val="24"/>
                <w:szCs w:val="24"/>
              </w:rPr>
            </w:pPr>
            <w:r>
              <w:rPr>
                <w:rFonts w:ascii="Calibri" w:eastAsia="Calibri" w:hAnsi="Calibri" w:cs="Calibri"/>
                <w:sz w:val="24"/>
                <w:szCs w:val="24"/>
              </w:rPr>
              <w:t>In Autumn 1, we will be recap</w:t>
            </w:r>
          </w:p>
          <w:p w14:paraId="65CB22A6" w14:textId="77777777" w:rsidR="00D242FE" w:rsidRDefault="00D242FE" w:rsidP="00D242FE">
            <w:pPr>
              <w:rPr>
                <w:rFonts w:ascii="Calibri" w:eastAsia="Calibri" w:hAnsi="Calibri" w:cs="Calibri"/>
                <w:sz w:val="24"/>
                <w:szCs w:val="24"/>
              </w:rPr>
            </w:pPr>
            <w:r>
              <w:rPr>
                <w:rFonts w:ascii="Calibri" w:eastAsia="Calibri" w:hAnsi="Calibri" w:cs="Calibri"/>
                <w:sz w:val="24"/>
                <w:szCs w:val="24"/>
              </w:rPr>
              <w:t>Number: place value, addition and subtraction.</w:t>
            </w:r>
          </w:p>
          <w:p w14:paraId="229CB0EB" w14:textId="3CFD2FCB" w:rsidR="00050B5E" w:rsidRPr="00960746" w:rsidRDefault="00D242FE" w:rsidP="00D242FE">
            <w:pPr>
              <w:rPr>
                <w:rFonts w:ascii="Calibri" w:eastAsia="Calibri" w:hAnsi="Calibri" w:cs="Calibri"/>
              </w:rPr>
            </w:pPr>
            <w:r>
              <w:rPr>
                <w:rFonts w:ascii="Calibri" w:eastAsia="Calibri" w:hAnsi="Calibri" w:cs="Calibri"/>
                <w:sz w:val="24"/>
                <w:szCs w:val="24"/>
              </w:rPr>
              <w:t xml:space="preserve">We will also be learning and revising our times tables.  </w:t>
            </w:r>
          </w:p>
        </w:tc>
        <w:tc>
          <w:tcPr>
            <w:tcW w:w="4139" w:type="dxa"/>
          </w:tcPr>
          <w:p w14:paraId="703BF25F" w14:textId="5C986954" w:rsidR="00050B5E" w:rsidRPr="00960746" w:rsidRDefault="00D242FE" w:rsidP="00050B5E">
            <w:pPr>
              <w:rPr>
                <w:rFonts w:ascii="Calibri" w:eastAsia="Calibri" w:hAnsi="Calibri" w:cs="Calibri"/>
                <w:b/>
              </w:rPr>
            </w:pPr>
            <w:r>
              <w:rPr>
                <w:rFonts w:ascii="Calibri" w:eastAsia="Calibri" w:hAnsi="Calibri" w:cs="Calibri"/>
                <w:sz w:val="24"/>
                <w:szCs w:val="24"/>
              </w:rPr>
              <w:t>In Autumn 2, we will explore Measurement: length and perimeter. We will also be looking at problem solving using mental and written multiplication and division methods.</w:t>
            </w:r>
          </w:p>
        </w:tc>
        <w:tc>
          <w:tcPr>
            <w:tcW w:w="2212" w:type="dxa"/>
            <w:vMerge/>
            <w:vAlign w:val="center"/>
          </w:tcPr>
          <w:p w14:paraId="46CE1FE5"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b/>
              </w:rPr>
            </w:pPr>
          </w:p>
        </w:tc>
      </w:tr>
      <w:tr w:rsidR="00050B5E" w14:paraId="5F6EBC43" w14:textId="77777777" w:rsidTr="00050B5E">
        <w:tc>
          <w:tcPr>
            <w:tcW w:w="8277" w:type="dxa"/>
            <w:gridSpan w:val="2"/>
            <w:shd w:val="clear" w:color="auto" w:fill="F7CBAC"/>
          </w:tcPr>
          <w:p w14:paraId="62C76981"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RE</w:t>
            </w:r>
          </w:p>
        </w:tc>
        <w:tc>
          <w:tcPr>
            <w:tcW w:w="2212" w:type="dxa"/>
            <w:vMerge w:val="restart"/>
            <w:vAlign w:val="center"/>
          </w:tcPr>
          <w:p w14:paraId="172772E0" w14:textId="44E9BBBA" w:rsidR="00050B5E" w:rsidRDefault="006F4E56" w:rsidP="00050B5E">
            <w:pPr>
              <w:spacing w:before="8" w:after="1"/>
              <w:jc w:val="right"/>
              <w:rPr>
                <w:rFonts w:ascii="Calibri" w:eastAsia="Calibri" w:hAnsi="Calibri" w:cs="Calibri"/>
                <w:b/>
                <w:sz w:val="28"/>
                <w:szCs w:val="28"/>
              </w:rPr>
            </w:pPr>
            <w:r>
              <w:rPr>
                <w:noProof/>
              </w:rPr>
              <w:drawing>
                <wp:inline distT="0" distB="0" distL="0" distR="0" wp14:anchorId="55D3B49F" wp14:editId="35C520BD">
                  <wp:extent cx="1267460" cy="126746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7460" cy="1267460"/>
                          </a:xfrm>
                          <a:prstGeom prst="rect">
                            <a:avLst/>
                          </a:prstGeom>
                          <a:noFill/>
                          <a:ln>
                            <a:noFill/>
                          </a:ln>
                        </pic:spPr>
                      </pic:pic>
                    </a:graphicData>
                  </a:graphic>
                </wp:inline>
              </w:drawing>
            </w:r>
          </w:p>
        </w:tc>
      </w:tr>
      <w:tr w:rsidR="00650210" w:rsidRPr="00960746" w14:paraId="0A3652CC" w14:textId="77777777" w:rsidTr="00746CCF">
        <w:trPr>
          <w:trHeight w:val="1359"/>
        </w:trPr>
        <w:tc>
          <w:tcPr>
            <w:tcW w:w="4138" w:type="dxa"/>
          </w:tcPr>
          <w:p w14:paraId="207E3DA4" w14:textId="77777777" w:rsidR="00650210" w:rsidRDefault="00650210" w:rsidP="00650210">
            <w:pPr>
              <w:rPr>
                <w:rFonts w:asciiTheme="minorHAnsi" w:hAnsiTheme="minorHAnsi" w:cstheme="minorHAnsi"/>
                <w:b/>
                <w:szCs w:val="24"/>
              </w:rPr>
            </w:pPr>
            <w:r w:rsidRPr="00B97CD0">
              <w:rPr>
                <w:rFonts w:asciiTheme="minorHAnsi" w:hAnsiTheme="minorHAnsi" w:cstheme="minorHAnsi"/>
                <w:b/>
                <w:szCs w:val="24"/>
              </w:rPr>
              <w:t>Creation and Covenant</w:t>
            </w:r>
          </w:p>
          <w:p w14:paraId="57E9DC8A" w14:textId="7AFEB5C3" w:rsidR="008A35FB" w:rsidRPr="00934CB0" w:rsidRDefault="008A35FB" w:rsidP="008A35FB">
            <w:pPr>
              <w:rPr>
                <w:rFonts w:ascii="Calibri" w:eastAsia="Calibri" w:hAnsi="Calibri" w:cs="Calibri"/>
                <w:sz w:val="24"/>
                <w:szCs w:val="24"/>
              </w:rPr>
            </w:pPr>
            <w:r w:rsidRPr="00934CB0">
              <w:rPr>
                <w:rFonts w:ascii="Calibri" w:eastAsia="Calibri" w:hAnsi="Calibri" w:cs="Calibri"/>
                <w:sz w:val="24"/>
                <w:szCs w:val="24"/>
              </w:rPr>
              <w:t>Exploring God’s covenant with</w:t>
            </w:r>
            <w:r w:rsidRPr="00934CB0">
              <w:rPr>
                <w:rFonts w:ascii="Calibri" w:eastAsia="Calibri" w:hAnsi="Calibri" w:cs="Calibri"/>
                <w:sz w:val="24"/>
                <w:szCs w:val="24"/>
              </w:rPr>
              <w:t xml:space="preserve"> </w:t>
            </w:r>
            <w:r w:rsidRPr="00934CB0">
              <w:rPr>
                <w:rFonts w:ascii="Calibri" w:eastAsia="Calibri" w:hAnsi="Calibri" w:cs="Calibri"/>
                <w:sz w:val="24"/>
                <w:szCs w:val="24"/>
              </w:rPr>
              <w:t>Abraham and the meaning of</w:t>
            </w:r>
            <w:r w:rsidRPr="00934CB0">
              <w:rPr>
                <w:rFonts w:ascii="Calibri" w:eastAsia="Calibri" w:hAnsi="Calibri" w:cs="Calibri"/>
                <w:sz w:val="24"/>
                <w:szCs w:val="24"/>
              </w:rPr>
              <w:t xml:space="preserve"> </w:t>
            </w:r>
            <w:r w:rsidRPr="00934CB0">
              <w:rPr>
                <w:rFonts w:ascii="Calibri" w:eastAsia="Calibri" w:hAnsi="Calibri" w:cs="Calibri"/>
                <w:sz w:val="24"/>
                <w:szCs w:val="24"/>
              </w:rPr>
              <w:t>faith. Learning how faith, hope</w:t>
            </w:r>
            <w:r w:rsidRPr="00934CB0">
              <w:rPr>
                <w:rFonts w:ascii="Calibri" w:eastAsia="Calibri" w:hAnsi="Calibri" w:cs="Calibri"/>
                <w:sz w:val="24"/>
                <w:szCs w:val="24"/>
              </w:rPr>
              <w:t xml:space="preserve"> </w:t>
            </w:r>
            <w:r w:rsidRPr="00934CB0">
              <w:rPr>
                <w:rFonts w:ascii="Calibri" w:eastAsia="Calibri" w:hAnsi="Calibri" w:cs="Calibri"/>
                <w:sz w:val="24"/>
                <w:szCs w:val="24"/>
              </w:rPr>
              <w:t>and love draw Christians closer</w:t>
            </w:r>
          </w:p>
          <w:p w14:paraId="0A779743" w14:textId="64E8BBA4" w:rsidR="00650210" w:rsidRPr="00960746" w:rsidRDefault="008A35FB" w:rsidP="008A35FB">
            <w:pPr>
              <w:rPr>
                <w:rFonts w:ascii="Calibri" w:eastAsia="Calibri" w:hAnsi="Calibri" w:cs="Calibri"/>
              </w:rPr>
            </w:pPr>
            <w:r w:rsidRPr="00934CB0">
              <w:rPr>
                <w:rFonts w:ascii="Calibri" w:eastAsia="Calibri" w:hAnsi="Calibri" w:cs="Calibri"/>
                <w:sz w:val="24"/>
                <w:szCs w:val="24"/>
              </w:rPr>
              <w:t xml:space="preserve"> </w:t>
            </w:r>
            <w:r w:rsidRPr="00934CB0">
              <w:rPr>
                <w:rFonts w:ascii="Calibri" w:eastAsia="Calibri" w:hAnsi="Calibri" w:cs="Calibri"/>
                <w:sz w:val="24"/>
                <w:szCs w:val="24"/>
              </w:rPr>
              <w:t>to God.</w:t>
            </w:r>
          </w:p>
        </w:tc>
        <w:tc>
          <w:tcPr>
            <w:tcW w:w="4139" w:type="dxa"/>
          </w:tcPr>
          <w:p w14:paraId="7B41B090" w14:textId="77777777" w:rsidR="00650210" w:rsidRDefault="00650210" w:rsidP="00650210">
            <w:pPr>
              <w:rPr>
                <w:rFonts w:ascii="Calibri" w:eastAsia="Calibri" w:hAnsi="Calibri" w:cs="Calibri"/>
                <w:b/>
              </w:rPr>
            </w:pPr>
            <w:r w:rsidRPr="00B97CD0">
              <w:rPr>
                <w:rFonts w:ascii="Calibri" w:eastAsia="Calibri" w:hAnsi="Calibri" w:cs="Calibri"/>
                <w:b/>
              </w:rPr>
              <w:t>Prophecy and Promise</w:t>
            </w:r>
          </w:p>
          <w:p w14:paraId="69A30C5B" w14:textId="57827720" w:rsidR="008A35FB" w:rsidRPr="00934CB0" w:rsidRDefault="008A35FB" w:rsidP="008A35FB">
            <w:pPr>
              <w:rPr>
                <w:rFonts w:ascii="Calibri" w:eastAsia="Calibri" w:hAnsi="Calibri" w:cs="Calibri"/>
                <w:sz w:val="24"/>
                <w:szCs w:val="24"/>
              </w:rPr>
            </w:pPr>
            <w:r w:rsidRPr="00934CB0">
              <w:rPr>
                <w:rFonts w:ascii="Calibri" w:eastAsia="Calibri" w:hAnsi="Calibri" w:cs="Calibri"/>
                <w:sz w:val="24"/>
                <w:szCs w:val="24"/>
              </w:rPr>
              <w:t>Learning about prophets</w:t>
            </w:r>
            <w:r w:rsidRPr="00934CB0">
              <w:rPr>
                <w:rFonts w:ascii="Calibri" w:eastAsia="Calibri" w:hAnsi="Calibri" w:cs="Calibri"/>
                <w:sz w:val="24"/>
                <w:szCs w:val="24"/>
              </w:rPr>
              <w:t xml:space="preserve"> </w:t>
            </w:r>
            <w:r w:rsidRPr="00934CB0">
              <w:rPr>
                <w:rFonts w:ascii="Calibri" w:eastAsia="Calibri" w:hAnsi="Calibri" w:cs="Calibri"/>
                <w:sz w:val="24"/>
                <w:szCs w:val="24"/>
              </w:rPr>
              <w:t>and their role in preparing</w:t>
            </w:r>
            <w:r w:rsidRPr="00934CB0">
              <w:rPr>
                <w:rFonts w:ascii="Calibri" w:eastAsia="Calibri" w:hAnsi="Calibri" w:cs="Calibri"/>
                <w:sz w:val="24"/>
                <w:szCs w:val="24"/>
              </w:rPr>
              <w:t xml:space="preserve"> </w:t>
            </w:r>
            <w:r w:rsidRPr="00934CB0">
              <w:rPr>
                <w:rFonts w:ascii="Calibri" w:eastAsia="Calibri" w:hAnsi="Calibri" w:cs="Calibri"/>
                <w:sz w:val="24"/>
                <w:szCs w:val="24"/>
              </w:rPr>
              <w:t>people for the Messiah.</w:t>
            </w:r>
            <w:r w:rsidRPr="00934CB0">
              <w:rPr>
                <w:rFonts w:ascii="Calibri" w:eastAsia="Calibri" w:hAnsi="Calibri" w:cs="Calibri"/>
                <w:sz w:val="24"/>
                <w:szCs w:val="24"/>
              </w:rPr>
              <w:t xml:space="preserve"> </w:t>
            </w:r>
            <w:r w:rsidRPr="00934CB0">
              <w:rPr>
                <w:rFonts w:ascii="Calibri" w:eastAsia="Calibri" w:hAnsi="Calibri" w:cs="Calibri"/>
                <w:sz w:val="24"/>
                <w:szCs w:val="24"/>
              </w:rPr>
              <w:t>Exploring Advent as</w:t>
            </w:r>
            <w:r w:rsidRPr="00934CB0">
              <w:rPr>
                <w:rFonts w:ascii="Calibri" w:eastAsia="Calibri" w:hAnsi="Calibri" w:cs="Calibri"/>
                <w:sz w:val="24"/>
                <w:szCs w:val="24"/>
              </w:rPr>
              <w:t xml:space="preserve"> </w:t>
            </w:r>
            <w:r w:rsidRPr="00934CB0">
              <w:rPr>
                <w:rFonts w:ascii="Calibri" w:eastAsia="Calibri" w:hAnsi="Calibri" w:cs="Calibri"/>
                <w:sz w:val="24"/>
                <w:szCs w:val="24"/>
              </w:rPr>
              <w:t>preparation for Christ’s</w:t>
            </w:r>
            <w:r w:rsidRPr="00934CB0">
              <w:rPr>
                <w:rFonts w:ascii="Calibri" w:eastAsia="Calibri" w:hAnsi="Calibri" w:cs="Calibri"/>
                <w:sz w:val="24"/>
                <w:szCs w:val="24"/>
              </w:rPr>
              <w:t xml:space="preserve"> </w:t>
            </w:r>
            <w:r w:rsidRPr="00934CB0">
              <w:rPr>
                <w:rFonts w:ascii="Calibri" w:eastAsia="Calibri" w:hAnsi="Calibri" w:cs="Calibri"/>
                <w:sz w:val="24"/>
                <w:szCs w:val="24"/>
              </w:rPr>
              <w:t>coming.</w:t>
            </w:r>
          </w:p>
          <w:p w14:paraId="27FA03DF" w14:textId="22CA6B39" w:rsidR="00650210" w:rsidRPr="00D242FE" w:rsidRDefault="00650210" w:rsidP="0062534A">
            <w:pPr>
              <w:rPr>
                <w:rFonts w:ascii="Calibri" w:eastAsia="Calibri" w:hAnsi="Calibri" w:cs="Calibri"/>
              </w:rPr>
            </w:pPr>
          </w:p>
        </w:tc>
        <w:tc>
          <w:tcPr>
            <w:tcW w:w="2212" w:type="dxa"/>
            <w:vMerge/>
            <w:vAlign w:val="center"/>
          </w:tcPr>
          <w:p w14:paraId="3D73454C" w14:textId="77777777" w:rsidR="00650210" w:rsidRPr="00960746" w:rsidRDefault="00650210" w:rsidP="00650210">
            <w:pPr>
              <w:pBdr>
                <w:top w:val="nil"/>
                <w:left w:val="nil"/>
                <w:bottom w:val="nil"/>
                <w:right w:val="nil"/>
                <w:between w:val="nil"/>
              </w:pBdr>
              <w:spacing w:line="276" w:lineRule="auto"/>
              <w:rPr>
                <w:rFonts w:ascii="Calibri" w:eastAsia="Calibri" w:hAnsi="Calibri" w:cs="Calibri"/>
                <w:b/>
              </w:rPr>
            </w:pPr>
          </w:p>
        </w:tc>
      </w:tr>
      <w:tr w:rsidR="00050B5E" w14:paraId="4299C79B" w14:textId="77777777" w:rsidTr="00050B5E">
        <w:trPr>
          <w:trHeight w:val="322"/>
        </w:trPr>
        <w:tc>
          <w:tcPr>
            <w:tcW w:w="8277" w:type="dxa"/>
            <w:gridSpan w:val="2"/>
            <w:shd w:val="clear" w:color="auto" w:fill="F7CBAC"/>
          </w:tcPr>
          <w:p w14:paraId="61131BF2" w14:textId="3250C134" w:rsidR="00050B5E" w:rsidRDefault="0062534A" w:rsidP="0062534A">
            <w:pPr>
              <w:tabs>
                <w:tab w:val="left" w:pos="3295"/>
                <w:tab w:val="center" w:pos="4030"/>
              </w:tabs>
              <w:spacing w:before="8" w:after="1"/>
              <w:rPr>
                <w:rFonts w:ascii="Calibri" w:eastAsia="Calibri" w:hAnsi="Calibri" w:cs="Calibri"/>
                <w:sz w:val="26"/>
                <w:szCs w:val="26"/>
              </w:rPr>
            </w:pPr>
            <w:r>
              <w:rPr>
                <w:rFonts w:ascii="Calibri" w:eastAsia="Calibri" w:hAnsi="Calibri" w:cs="Calibri"/>
                <w:b/>
                <w:sz w:val="26"/>
                <w:szCs w:val="26"/>
              </w:rPr>
              <w:tab/>
            </w:r>
            <w:r>
              <w:rPr>
                <w:rFonts w:ascii="Calibri" w:eastAsia="Calibri" w:hAnsi="Calibri" w:cs="Calibri"/>
                <w:b/>
                <w:sz w:val="26"/>
                <w:szCs w:val="26"/>
              </w:rPr>
              <w:tab/>
            </w:r>
            <w:r w:rsidR="00050B5E">
              <w:rPr>
                <w:rFonts w:ascii="Calibri" w:eastAsia="Calibri" w:hAnsi="Calibri" w:cs="Calibri"/>
                <w:b/>
                <w:sz w:val="26"/>
                <w:szCs w:val="26"/>
              </w:rPr>
              <w:t>Science</w:t>
            </w:r>
          </w:p>
        </w:tc>
        <w:tc>
          <w:tcPr>
            <w:tcW w:w="2212" w:type="dxa"/>
            <w:vMerge w:val="restart"/>
            <w:vAlign w:val="center"/>
          </w:tcPr>
          <w:p w14:paraId="352409D4"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2B7C9EA0" wp14:editId="66DE3996">
                  <wp:extent cx="1293324" cy="830119"/>
                  <wp:effectExtent l="0" t="0" r="0" b="0"/>
                  <wp:docPr id="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293324" cy="830119"/>
                          </a:xfrm>
                          <a:prstGeom prst="rect">
                            <a:avLst/>
                          </a:prstGeom>
                          <a:ln/>
                        </pic:spPr>
                      </pic:pic>
                    </a:graphicData>
                  </a:graphic>
                </wp:inline>
              </w:drawing>
            </w:r>
          </w:p>
        </w:tc>
      </w:tr>
      <w:tr w:rsidR="00050B5E" w:rsidRPr="00960746" w14:paraId="59343E67" w14:textId="77777777" w:rsidTr="00050B5E">
        <w:trPr>
          <w:trHeight w:val="1074"/>
        </w:trPr>
        <w:tc>
          <w:tcPr>
            <w:tcW w:w="4138" w:type="dxa"/>
          </w:tcPr>
          <w:p w14:paraId="2623F2A2" w14:textId="77777777" w:rsidR="00D242FE" w:rsidRDefault="00D242FE" w:rsidP="00D242FE">
            <w:pPr>
              <w:rPr>
                <w:rFonts w:ascii="Calibri" w:eastAsia="Calibri" w:hAnsi="Calibri" w:cs="Calibri"/>
                <w:sz w:val="24"/>
                <w:szCs w:val="24"/>
              </w:rPr>
            </w:pPr>
            <w:r>
              <w:rPr>
                <w:rFonts w:ascii="Calibri" w:eastAsia="Calibri" w:hAnsi="Calibri" w:cs="Calibri"/>
                <w:b/>
                <w:sz w:val="24"/>
                <w:szCs w:val="24"/>
              </w:rPr>
              <w:t>Sound</w:t>
            </w:r>
          </w:p>
          <w:p w14:paraId="4C1FE65A" w14:textId="77777777" w:rsidR="00D242FE" w:rsidRDefault="00D242FE" w:rsidP="00D242FE">
            <w:pPr>
              <w:rPr>
                <w:rFonts w:ascii="Calibri" w:eastAsia="Calibri" w:hAnsi="Calibri" w:cs="Calibri"/>
                <w:sz w:val="24"/>
                <w:szCs w:val="24"/>
              </w:rPr>
            </w:pPr>
            <w:r>
              <w:rPr>
                <w:rFonts w:ascii="Calibri" w:eastAsia="Calibri" w:hAnsi="Calibri" w:cs="Calibri"/>
                <w:sz w:val="24"/>
                <w:szCs w:val="24"/>
              </w:rPr>
              <w:t xml:space="preserve">We will discover that vibrations from sounds travel through a medium to the ear, by exploring how high and low sounds are created. </w:t>
            </w:r>
          </w:p>
          <w:p w14:paraId="1F94320C" w14:textId="4DCE26DF" w:rsidR="00D242FE" w:rsidRPr="00D242FE" w:rsidRDefault="00D242FE" w:rsidP="00D242FE">
            <w:pPr>
              <w:ind w:firstLine="720"/>
              <w:rPr>
                <w:rFonts w:ascii="Calibri" w:eastAsia="Calibri" w:hAnsi="Calibri" w:cs="Calibri"/>
              </w:rPr>
            </w:pPr>
          </w:p>
        </w:tc>
        <w:tc>
          <w:tcPr>
            <w:tcW w:w="4139" w:type="dxa"/>
          </w:tcPr>
          <w:p w14:paraId="4E6C68FB" w14:textId="77777777" w:rsidR="00D242FE" w:rsidRDefault="00D242FE" w:rsidP="00D242FE">
            <w:pPr>
              <w:rPr>
                <w:rFonts w:ascii="Calibri" w:eastAsia="Calibri" w:hAnsi="Calibri" w:cs="Calibri"/>
                <w:b/>
                <w:sz w:val="24"/>
                <w:szCs w:val="24"/>
              </w:rPr>
            </w:pPr>
            <w:r>
              <w:rPr>
                <w:rFonts w:ascii="Calibri" w:eastAsia="Calibri" w:hAnsi="Calibri" w:cs="Calibri"/>
                <w:b/>
                <w:sz w:val="24"/>
                <w:szCs w:val="24"/>
              </w:rPr>
              <w:t>States of Matter</w:t>
            </w:r>
          </w:p>
          <w:p w14:paraId="18A74762" w14:textId="30043E46" w:rsidR="00050B5E" w:rsidRPr="00960746" w:rsidRDefault="00D242FE" w:rsidP="00D242FE">
            <w:pPr>
              <w:rPr>
                <w:rFonts w:ascii="Calibri" w:eastAsia="Calibri" w:hAnsi="Calibri" w:cs="Calibri"/>
              </w:rPr>
            </w:pPr>
            <w:r>
              <w:rPr>
                <w:rFonts w:ascii="Calibri" w:eastAsia="Calibri" w:hAnsi="Calibri" w:cs="Calibri"/>
                <w:sz w:val="24"/>
                <w:szCs w:val="24"/>
              </w:rPr>
              <w:t>We will develop our understanding of states of matter, including how materials can change from one state to another, through a large range of simple practical enquiries.</w:t>
            </w:r>
          </w:p>
        </w:tc>
        <w:tc>
          <w:tcPr>
            <w:tcW w:w="2212" w:type="dxa"/>
            <w:vMerge/>
            <w:vAlign w:val="center"/>
          </w:tcPr>
          <w:p w14:paraId="646A3305"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r w:rsidR="00050B5E" w14:paraId="35857F61" w14:textId="77777777" w:rsidTr="00050B5E">
        <w:tc>
          <w:tcPr>
            <w:tcW w:w="8277" w:type="dxa"/>
            <w:gridSpan w:val="2"/>
            <w:shd w:val="clear" w:color="auto" w:fill="F7CBAC"/>
          </w:tcPr>
          <w:p w14:paraId="444ACB5C" w14:textId="18A1D970" w:rsidR="00050B5E" w:rsidRDefault="000F2116" w:rsidP="00050B5E">
            <w:pPr>
              <w:spacing w:before="8" w:after="1"/>
              <w:jc w:val="center"/>
              <w:rPr>
                <w:rFonts w:ascii="Calibri" w:eastAsia="Calibri" w:hAnsi="Calibri" w:cs="Calibri"/>
                <w:b/>
                <w:sz w:val="26"/>
                <w:szCs w:val="26"/>
              </w:rPr>
            </w:pPr>
            <w:r>
              <w:rPr>
                <w:rFonts w:ascii="Calibri" w:eastAsia="Calibri" w:hAnsi="Calibri" w:cs="Calibri"/>
                <w:b/>
                <w:sz w:val="26"/>
                <w:szCs w:val="26"/>
              </w:rPr>
              <w:t>Topic</w:t>
            </w:r>
          </w:p>
        </w:tc>
        <w:tc>
          <w:tcPr>
            <w:tcW w:w="2212" w:type="dxa"/>
            <w:vMerge w:val="restart"/>
            <w:vAlign w:val="center"/>
          </w:tcPr>
          <w:p w14:paraId="04686F61"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6542B0C" wp14:editId="1604595B">
                  <wp:extent cx="1045597" cy="1163411"/>
                  <wp:effectExtent l="0" t="0" r="0" b="0"/>
                  <wp:docPr id="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045597" cy="1163411"/>
                          </a:xfrm>
                          <a:prstGeom prst="rect">
                            <a:avLst/>
                          </a:prstGeom>
                          <a:ln/>
                        </pic:spPr>
                      </pic:pic>
                    </a:graphicData>
                  </a:graphic>
                </wp:inline>
              </w:drawing>
            </w:r>
          </w:p>
        </w:tc>
      </w:tr>
      <w:tr w:rsidR="00050B5E" w:rsidRPr="00960746" w14:paraId="22AB9913" w14:textId="77777777" w:rsidTr="00050B5E">
        <w:trPr>
          <w:trHeight w:val="392"/>
        </w:trPr>
        <w:tc>
          <w:tcPr>
            <w:tcW w:w="4138" w:type="dxa"/>
          </w:tcPr>
          <w:p w14:paraId="38D3007F" w14:textId="61BA9993" w:rsidR="00D242FE" w:rsidRDefault="00D242FE" w:rsidP="00D242FE">
            <w:pPr>
              <w:rPr>
                <w:rFonts w:ascii="Calibri" w:eastAsia="Calibri" w:hAnsi="Calibri" w:cs="Calibri"/>
                <w:b/>
                <w:sz w:val="24"/>
                <w:szCs w:val="24"/>
              </w:rPr>
            </w:pPr>
            <w:r>
              <w:rPr>
                <w:rFonts w:ascii="Calibri" w:eastAsia="Calibri" w:hAnsi="Calibri" w:cs="Calibri"/>
                <w:b/>
                <w:sz w:val="24"/>
                <w:szCs w:val="24"/>
              </w:rPr>
              <w:t>Roman Britain</w:t>
            </w:r>
          </w:p>
          <w:p w14:paraId="11C6C9DA" w14:textId="77777777" w:rsidR="00D242FE" w:rsidRDefault="00D242FE" w:rsidP="00D242FE">
            <w:pPr>
              <w:rPr>
                <w:rFonts w:ascii="Calibri" w:eastAsia="Calibri" w:hAnsi="Calibri" w:cs="Calibri"/>
                <w:sz w:val="24"/>
                <w:szCs w:val="24"/>
              </w:rPr>
            </w:pPr>
            <w:r>
              <w:rPr>
                <w:rFonts w:ascii="Calibri" w:eastAsia="Calibri" w:hAnsi="Calibri" w:cs="Calibri"/>
                <w:sz w:val="24"/>
                <w:szCs w:val="24"/>
              </w:rPr>
              <w:t xml:space="preserve">We will investigate the Roman Empire, the Roman invasions and British resistance. We will also look at the impact that the Romans still have in the UK today. </w:t>
            </w:r>
          </w:p>
          <w:p w14:paraId="72E8B5F8" w14:textId="6FA56FA6" w:rsidR="00D242FE" w:rsidRPr="00D242FE" w:rsidRDefault="00D242FE" w:rsidP="00D242FE">
            <w:pPr>
              <w:tabs>
                <w:tab w:val="left" w:pos="1440"/>
              </w:tabs>
              <w:rPr>
                <w:rFonts w:ascii="Calibri" w:eastAsia="Calibri" w:hAnsi="Calibri" w:cs="Calibri"/>
              </w:rPr>
            </w:pPr>
            <w:r>
              <w:rPr>
                <w:rFonts w:ascii="Calibri" w:eastAsia="Calibri" w:hAnsi="Calibri" w:cs="Calibri"/>
                <w:sz w:val="24"/>
                <w:szCs w:val="24"/>
              </w:rPr>
              <w:t xml:space="preserve">In DT, we will research, design and make our own Roman style </w:t>
            </w:r>
            <w:r w:rsidR="00934CB0">
              <w:rPr>
                <w:rFonts w:ascii="Calibri" w:eastAsia="Calibri" w:hAnsi="Calibri" w:cs="Calibri"/>
                <w:sz w:val="24"/>
                <w:szCs w:val="24"/>
              </w:rPr>
              <w:t>sandals</w:t>
            </w:r>
            <w:r>
              <w:rPr>
                <w:rFonts w:ascii="Calibri" w:eastAsia="Calibri" w:hAnsi="Calibri" w:cs="Calibri"/>
                <w:sz w:val="24"/>
                <w:szCs w:val="24"/>
              </w:rPr>
              <w:t>.</w:t>
            </w:r>
          </w:p>
        </w:tc>
        <w:tc>
          <w:tcPr>
            <w:tcW w:w="4139" w:type="dxa"/>
          </w:tcPr>
          <w:p w14:paraId="305BAF19" w14:textId="77777777" w:rsidR="00D242FE" w:rsidRDefault="00D242FE" w:rsidP="00D242FE">
            <w:pPr>
              <w:rPr>
                <w:rFonts w:ascii="Calibri" w:eastAsia="Calibri" w:hAnsi="Calibri" w:cs="Calibri"/>
                <w:b/>
                <w:sz w:val="24"/>
                <w:szCs w:val="24"/>
              </w:rPr>
            </w:pPr>
            <w:r>
              <w:rPr>
                <w:rFonts w:ascii="Calibri" w:eastAsia="Calibri" w:hAnsi="Calibri" w:cs="Calibri"/>
                <w:b/>
                <w:sz w:val="24"/>
                <w:szCs w:val="24"/>
              </w:rPr>
              <w:t>Volcanoes</w:t>
            </w:r>
          </w:p>
          <w:p w14:paraId="4859190A" w14:textId="77777777" w:rsidR="00D242FE" w:rsidRDefault="00D242FE" w:rsidP="00D242FE">
            <w:pPr>
              <w:rPr>
                <w:rFonts w:ascii="Calibri" w:eastAsia="Calibri" w:hAnsi="Calibri" w:cs="Calibri"/>
                <w:sz w:val="24"/>
                <w:szCs w:val="24"/>
              </w:rPr>
            </w:pPr>
            <w:r>
              <w:rPr>
                <w:rFonts w:ascii="Calibri" w:eastAsia="Calibri" w:hAnsi="Calibri" w:cs="Calibri"/>
                <w:sz w:val="24"/>
                <w:szCs w:val="24"/>
              </w:rPr>
              <w:t xml:space="preserve">We will describe and understand the formation and eruption of volcanoes.  We will use atlases, globes, computer mapping to locate volcanoes across the World. </w:t>
            </w:r>
          </w:p>
          <w:p w14:paraId="7DD96BE4" w14:textId="1D226F00" w:rsidR="00050B5E" w:rsidRPr="00960746" w:rsidRDefault="00D242FE" w:rsidP="00D242FE">
            <w:pPr>
              <w:widowControl/>
              <w:pBdr>
                <w:top w:val="nil"/>
                <w:left w:val="nil"/>
                <w:bottom w:val="nil"/>
                <w:right w:val="nil"/>
                <w:between w:val="nil"/>
              </w:pBdr>
              <w:rPr>
                <w:rFonts w:ascii="Calibri" w:eastAsia="Calibri" w:hAnsi="Calibri" w:cs="Calibri"/>
                <w:color w:val="000000"/>
              </w:rPr>
            </w:pPr>
            <w:r>
              <w:rPr>
                <w:rFonts w:ascii="Calibri" w:eastAsia="Calibri" w:hAnsi="Calibri" w:cs="Calibri"/>
                <w:sz w:val="24"/>
                <w:szCs w:val="24"/>
              </w:rPr>
              <w:t>In art, we will take inspiration from Georgia O’Keefe’s ‘Melting Volcano’ to create our own volcanic art.</w:t>
            </w:r>
          </w:p>
        </w:tc>
        <w:tc>
          <w:tcPr>
            <w:tcW w:w="2212" w:type="dxa"/>
            <w:vMerge/>
            <w:vAlign w:val="center"/>
          </w:tcPr>
          <w:p w14:paraId="190CFF52"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color w:val="000000"/>
              </w:rPr>
            </w:pPr>
          </w:p>
        </w:tc>
      </w:tr>
      <w:tr w:rsidR="00050B5E" w14:paraId="242A6977" w14:textId="77777777" w:rsidTr="00050B5E">
        <w:tc>
          <w:tcPr>
            <w:tcW w:w="8277" w:type="dxa"/>
            <w:gridSpan w:val="2"/>
            <w:tcBorders>
              <w:bottom w:val="single" w:sz="4" w:space="0" w:color="000000"/>
            </w:tcBorders>
            <w:shd w:val="clear" w:color="auto" w:fill="F7CBAC"/>
          </w:tcPr>
          <w:p w14:paraId="2C1C2ECB"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lastRenderedPageBreak/>
              <w:t>Computing</w:t>
            </w:r>
          </w:p>
        </w:tc>
        <w:tc>
          <w:tcPr>
            <w:tcW w:w="2212" w:type="dxa"/>
            <w:vMerge w:val="restart"/>
            <w:vAlign w:val="center"/>
          </w:tcPr>
          <w:p w14:paraId="503BE0C3" w14:textId="77777777" w:rsidR="00050B5E" w:rsidRDefault="00050B5E" w:rsidP="00050B5E">
            <w:pPr>
              <w:spacing w:before="8" w:after="1"/>
              <w:rPr>
                <w:rFonts w:ascii="Calibri" w:eastAsia="Calibri" w:hAnsi="Calibri" w:cs="Calibri"/>
                <w:b/>
                <w:sz w:val="28"/>
                <w:szCs w:val="28"/>
              </w:rPr>
            </w:pPr>
            <w:r>
              <w:rPr>
                <w:noProof/>
                <w:lang w:bidi="ar-SA"/>
              </w:rPr>
              <w:drawing>
                <wp:anchor distT="0" distB="0" distL="114300" distR="114300" simplePos="0" relativeHeight="251659264" behindDoc="0" locked="0" layoutInCell="1" hidden="0" allowOverlap="1" wp14:anchorId="3FE4C469" wp14:editId="464FCD81">
                  <wp:simplePos x="0" y="0"/>
                  <wp:positionH relativeFrom="column">
                    <wp:posOffset>78108</wp:posOffset>
                  </wp:positionH>
                  <wp:positionV relativeFrom="paragraph">
                    <wp:posOffset>-1102992</wp:posOffset>
                  </wp:positionV>
                  <wp:extent cx="1091565" cy="1091565"/>
                  <wp:effectExtent l="0" t="0" r="0" b="0"/>
                  <wp:wrapSquare wrapText="bothSides" distT="0" distB="0" distL="114300" distR="114300"/>
                  <wp:docPr id="10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91565" cy="1091565"/>
                          </a:xfrm>
                          <a:prstGeom prst="rect">
                            <a:avLst/>
                          </a:prstGeom>
                          <a:ln/>
                        </pic:spPr>
                      </pic:pic>
                    </a:graphicData>
                  </a:graphic>
                </wp:anchor>
              </w:drawing>
            </w:r>
          </w:p>
        </w:tc>
      </w:tr>
      <w:tr w:rsidR="00050B5E" w:rsidRPr="00960746" w14:paraId="0898765F" w14:textId="77777777" w:rsidTr="00050B5E">
        <w:trPr>
          <w:trHeight w:val="526"/>
        </w:trPr>
        <w:tc>
          <w:tcPr>
            <w:tcW w:w="4138" w:type="dxa"/>
            <w:tcBorders>
              <w:top w:val="single" w:sz="4" w:space="0" w:color="000000"/>
              <w:left w:val="single" w:sz="4" w:space="0" w:color="000000"/>
              <w:bottom w:val="single" w:sz="4" w:space="0" w:color="000000"/>
              <w:right w:val="single" w:sz="4" w:space="0" w:color="000000"/>
            </w:tcBorders>
          </w:tcPr>
          <w:p w14:paraId="3BC6DBC4" w14:textId="77777777" w:rsidR="00D242FE" w:rsidRPr="00374F85" w:rsidRDefault="00D242FE" w:rsidP="00D242FE">
            <w:pPr>
              <w:rPr>
                <w:rFonts w:ascii="Calibri" w:eastAsia="Calibri" w:hAnsi="Calibri" w:cs="Calibri"/>
                <w:b/>
                <w:sz w:val="24"/>
                <w:szCs w:val="20"/>
              </w:rPr>
            </w:pPr>
            <w:r w:rsidRPr="00374F85">
              <w:rPr>
                <w:rFonts w:ascii="Calibri" w:eastAsia="Calibri" w:hAnsi="Calibri" w:cs="Calibri"/>
                <w:b/>
                <w:sz w:val="24"/>
                <w:szCs w:val="20"/>
              </w:rPr>
              <w:t>Computing systems and networks – The Internet</w:t>
            </w:r>
          </w:p>
          <w:p w14:paraId="0A1CBECB" w14:textId="56E9D1A2" w:rsidR="00050B5E" w:rsidRPr="0041705C" w:rsidRDefault="00D242FE" w:rsidP="00D242FE">
            <w:pPr>
              <w:rPr>
                <w:rFonts w:ascii="Calibri" w:eastAsia="Calibri" w:hAnsi="Calibri" w:cs="Calibri"/>
                <w:highlight w:val="yellow"/>
              </w:rPr>
            </w:pPr>
            <w:r w:rsidRPr="00374F85">
              <w:rPr>
                <w:rFonts w:ascii="Calibri" w:eastAsia="Calibri" w:hAnsi="Calibri" w:cs="Calibri"/>
                <w:sz w:val="24"/>
                <w:szCs w:val="20"/>
              </w:rPr>
              <w:t>Students will deepen their knowledge of networks and the internet's structure and security. They'll distinguish the World Wide Web from the broader internet and understand content ownership and credibility. The aim is to cultivate informed digital citizens.</w:t>
            </w:r>
          </w:p>
        </w:tc>
        <w:tc>
          <w:tcPr>
            <w:tcW w:w="4139" w:type="dxa"/>
            <w:tcBorders>
              <w:top w:val="single" w:sz="4" w:space="0" w:color="000000"/>
              <w:left w:val="single" w:sz="4" w:space="0" w:color="000000"/>
              <w:bottom w:val="single" w:sz="4" w:space="0" w:color="000000"/>
              <w:right w:val="single" w:sz="4" w:space="0" w:color="000000"/>
            </w:tcBorders>
          </w:tcPr>
          <w:p w14:paraId="54041E4C" w14:textId="77777777" w:rsidR="00D242FE" w:rsidRPr="00374F85" w:rsidRDefault="00D242FE" w:rsidP="00D242FE">
            <w:pPr>
              <w:rPr>
                <w:rFonts w:ascii="Calibri" w:eastAsia="Calibri" w:hAnsi="Calibri" w:cs="Calibri"/>
                <w:b/>
                <w:sz w:val="24"/>
                <w:szCs w:val="24"/>
              </w:rPr>
            </w:pPr>
            <w:r w:rsidRPr="00374F85">
              <w:rPr>
                <w:rFonts w:ascii="Calibri" w:eastAsia="Calibri" w:hAnsi="Calibri" w:cs="Calibri"/>
                <w:b/>
                <w:sz w:val="24"/>
                <w:szCs w:val="24"/>
              </w:rPr>
              <w:t>Creating media - Audio production</w:t>
            </w:r>
          </w:p>
          <w:p w14:paraId="0BD02CF1" w14:textId="3D0B3C06" w:rsidR="00050B5E" w:rsidRPr="0041705C" w:rsidRDefault="00D242FE" w:rsidP="00D242FE">
            <w:pPr>
              <w:rPr>
                <w:rFonts w:ascii="Calibri" w:eastAsia="Calibri" w:hAnsi="Calibri" w:cs="Calibri"/>
                <w:highlight w:val="yellow"/>
              </w:rPr>
            </w:pPr>
            <w:r w:rsidRPr="00374F85">
              <w:rPr>
                <w:rFonts w:ascii="Calibri" w:eastAsia="Calibri" w:hAnsi="Calibri" w:cs="Calibri"/>
                <w:sz w:val="24"/>
                <w:szCs w:val="24"/>
              </w:rPr>
              <w:t>Students will study digital audio, understanding devices such as microphones and headphones. They'll learn about audio ownership and its legalities. Through hands-on tasks, they'll develop podcasts, blending technical skills with ethical insights.</w:t>
            </w:r>
          </w:p>
        </w:tc>
        <w:tc>
          <w:tcPr>
            <w:tcW w:w="2212" w:type="dxa"/>
            <w:vMerge/>
            <w:vAlign w:val="center"/>
          </w:tcPr>
          <w:p w14:paraId="4C58E00F"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bl>
    <w:p w14:paraId="561F74F0" w14:textId="77777777" w:rsidR="00EF0B24" w:rsidRDefault="00EF0B24">
      <w:pPr>
        <w:pBdr>
          <w:top w:val="nil"/>
          <w:left w:val="nil"/>
          <w:bottom w:val="nil"/>
          <w:right w:val="nil"/>
          <w:between w:val="nil"/>
        </w:pBdr>
        <w:spacing w:line="276" w:lineRule="auto"/>
        <w:rPr>
          <w:rFonts w:ascii="Arial" w:eastAsia="Arial" w:hAnsi="Arial" w:cs="Arial"/>
          <w:color w:val="000000"/>
        </w:rPr>
      </w:pPr>
    </w:p>
    <w:p w14:paraId="2CA4698C" w14:textId="77777777" w:rsidR="00EF0B24" w:rsidRDefault="00EF0B24"/>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EF0B24" w14:paraId="03734181" w14:textId="77777777">
        <w:tc>
          <w:tcPr>
            <w:tcW w:w="8273" w:type="dxa"/>
            <w:gridSpan w:val="2"/>
            <w:tcBorders>
              <w:bottom w:val="single" w:sz="4" w:space="0" w:color="000000"/>
            </w:tcBorders>
            <w:shd w:val="clear" w:color="auto" w:fill="F7CBAC"/>
          </w:tcPr>
          <w:p w14:paraId="3A71E0F9"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PSHE</w:t>
            </w:r>
          </w:p>
        </w:tc>
        <w:tc>
          <w:tcPr>
            <w:tcW w:w="2212" w:type="dxa"/>
            <w:vMerge w:val="restart"/>
            <w:vAlign w:val="center"/>
          </w:tcPr>
          <w:p w14:paraId="3DD08461" w14:textId="7D39857A" w:rsidR="00EF0B24" w:rsidRDefault="006F4E56">
            <w:pPr>
              <w:spacing w:before="8" w:after="1"/>
              <w:jc w:val="right"/>
              <w:rPr>
                <w:rFonts w:ascii="Calibri" w:eastAsia="Calibri" w:hAnsi="Calibri" w:cs="Calibri"/>
                <w:b/>
                <w:sz w:val="28"/>
                <w:szCs w:val="28"/>
              </w:rPr>
            </w:pPr>
            <w:r>
              <w:rPr>
                <w:noProof/>
              </w:rPr>
              <w:drawing>
                <wp:inline distT="0" distB="0" distL="0" distR="0" wp14:anchorId="22C298C7" wp14:editId="1E6BBCB9">
                  <wp:extent cx="1267460" cy="985520"/>
                  <wp:effectExtent l="0" t="0" r="889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67460" cy="985520"/>
                          </a:xfrm>
                          <a:prstGeom prst="rect">
                            <a:avLst/>
                          </a:prstGeom>
                          <a:noFill/>
                          <a:ln>
                            <a:noFill/>
                          </a:ln>
                        </pic:spPr>
                      </pic:pic>
                    </a:graphicData>
                  </a:graphic>
                </wp:inline>
              </w:drawing>
            </w:r>
          </w:p>
        </w:tc>
      </w:tr>
      <w:tr w:rsidR="00EF0B24" w14:paraId="0CE0738E"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06D10756" w14:textId="77777777" w:rsidR="00934CB0" w:rsidRDefault="006F4E56" w:rsidP="006F4E56">
            <w:pPr>
              <w:pBdr>
                <w:top w:val="nil"/>
                <w:left w:val="nil"/>
                <w:bottom w:val="nil"/>
                <w:right w:val="nil"/>
                <w:between w:val="nil"/>
              </w:pBdr>
              <w:rPr>
                <w:rFonts w:ascii="Calibri" w:eastAsia="Calibri" w:hAnsi="Calibri" w:cs="Calibri"/>
                <w:b/>
                <w:sz w:val="24"/>
                <w:szCs w:val="20"/>
              </w:rPr>
            </w:pPr>
            <w:r w:rsidRPr="006F4E56">
              <w:rPr>
                <w:rFonts w:ascii="Calibri" w:eastAsia="Calibri" w:hAnsi="Calibri" w:cs="Calibri"/>
                <w:b/>
                <w:sz w:val="24"/>
                <w:szCs w:val="20"/>
              </w:rPr>
              <w:t>Working in a Team</w:t>
            </w:r>
          </w:p>
          <w:p w14:paraId="01EC473C" w14:textId="0679B994" w:rsidR="006F4E56" w:rsidRPr="006F4E56" w:rsidRDefault="006F4E56" w:rsidP="006F4E56">
            <w:pPr>
              <w:pBdr>
                <w:top w:val="nil"/>
                <w:left w:val="nil"/>
                <w:bottom w:val="nil"/>
                <w:right w:val="nil"/>
                <w:between w:val="nil"/>
              </w:pBdr>
              <w:rPr>
                <w:rFonts w:ascii="Calibri" w:eastAsia="Calibri" w:hAnsi="Calibri" w:cs="Calibri"/>
                <w:color w:val="000000"/>
                <w:sz w:val="24"/>
                <w:szCs w:val="24"/>
              </w:rPr>
            </w:pPr>
            <w:r w:rsidRPr="006F4E56">
              <w:rPr>
                <w:rFonts w:ascii="Calibri" w:eastAsia="Calibri" w:hAnsi="Calibri" w:cs="Calibri"/>
                <w:color w:val="000000"/>
                <w:sz w:val="24"/>
                <w:szCs w:val="24"/>
              </w:rPr>
              <w:t xml:space="preserve">This unit is inspired by the idea that if a class team works well together, it has a positive impact on all of its members and what they </w:t>
            </w:r>
            <w:proofErr w:type="spellStart"/>
            <w:r w:rsidRPr="006F4E56">
              <w:rPr>
                <w:rFonts w:ascii="Calibri" w:eastAsia="Calibri" w:hAnsi="Calibri" w:cs="Calibri"/>
                <w:color w:val="000000"/>
                <w:sz w:val="24"/>
                <w:szCs w:val="24"/>
              </w:rPr>
              <w:t>they</w:t>
            </w:r>
            <w:proofErr w:type="spellEnd"/>
            <w:r w:rsidRPr="006F4E56">
              <w:rPr>
                <w:rFonts w:ascii="Calibri" w:eastAsia="Calibri" w:hAnsi="Calibri" w:cs="Calibri"/>
                <w:color w:val="000000"/>
                <w:sz w:val="24"/>
                <w:szCs w:val="24"/>
              </w:rPr>
              <w:t xml:space="preserve"> can achieve. It aims to enable the children to identify the impact their actions have on the team they are working in.</w:t>
            </w:r>
          </w:p>
        </w:tc>
        <w:tc>
          <w:tcPr>
            <w:tcW w:w="4138" w:type="dxa"/>
            <w:tcBorders>
              <w:top w:val="single" w:sz="4" w:space="0" w:color="000000"/>
              <w:left w:val="single" w:sz="4" w:space="0" w:color="000000"/>
              <w:bottom w:val="single" w:sz="4" w:space="0" w:color="000000"/>
              <w:right w:val="single" w:sz="4" w:space="0" w:color="000000"/>
            </w:tcBorders>
          </w:tcPr>
          <w:p w14:paraId="12919F76" w14:textId="77777777" w:rsidR="00EF0B24" w:rsidRDefault="006F4E56" w:rsidP="006F4E56">
            <w:pPr>
              <w:pBdr>
                <w:top w:val="nil"/>
                <w:left w:val="nil"/>
                <w:bottom w:val="nil"/>
                <w:right w:val="nil"/>
                <w:between w:val="nil"/>
              </w:pBdr>
              <w:shd w:val="clear" w:color="auto" w:fill="FFFFFF"/>
              <w:rPr>
                <w:rFonts w:ascii="Calibri" w:eastAsia="Calibri" w:hAnsi="Calibri" w:cs="Calibri"/>
                <w:b/>
                <w:sz w:val="24"/>
                <w:szCs w:val="20"/>
              </w:rPr>
            </w:pPr>
            <w:r w:rsidRPr="006F4E56">
              <w:rPr>
                <w:rFonts w:ascii="Calibri" w:eastAsia="Calibri" w:hAnsi="Calibri" w:cs="Calibri"/>
                <w:b/>
                <w:sz w:val="24"/>
                <w:szCs w:val="20"/>
              </w:rPr>
              <w:t>Health and Wellbeing - Think Positive</w:t>
            </w:r>
          </w:p>
          <w:p w14:paraId="202D8C11" w14:textId="114AA07A" w:rsidR="006F4E56" w:rsidRPr="006F4E56" w:rsidRDefault="006F4E56" w:rsidP="006F4E56">
            <w:pPr>
              <w:pBdr>
                <w:top w:val="nil"/>
                <w:left w:val="nil"/>
                <w:bottom w:val="nil"/>
                <w:right w:val="nil"/>
                <w:between w:val="nil"/>
              </w:pBdr>
              <w:shd w:val="clear" w:color="auto" w:fill="FFFFFF"/>
              <w:rPr>
                <w:rFonts w:ascii="Calibri" w:eastAsia="Calibri" w:hAnsi="Calibri" w:cs="Calibri"/>
                <w:color w:val="000000"/>
                <w:sz w:val="24"/>
                <w:szCs w:val="24"/>
              </w:rPr>
            </w:pPr>
            <w:r w:rsidRPr="006F4E56">
              <w:rPr>
                <w:rFonts w:ascii="Calibri" w:eastAsia="Calibri" w:hAnsi="Calibri" w:cs="Calibri"/>
                <w:color w:val="000000"/>
                <w:sz w:val="24"/>
                <w:szCs w:val="24"/>
              </w:rPr>
              <w:t xml:space="preserve">This unit is designed to build on what the children have already learnt about feelings, both comfortable and uncomfortable and how our attitude towards life can affect our mental health. </w:t>
            </w:r>
          </w:p>
        </w:tc>
        <w:tc>
          <w:tcPr>
            <w:tcW w:w="2212" w:type="dxa"/>
            <w:vMerge/>
            <w:vAlign w:val="center"/>
          </w:tcPr>
          <w:p w14:paraId="0E63271E" w14:textId="77777777" w:rsidR="00EF0B24" w:rsidRDefault="00EF0B24">
            <w:pPr>
              <w:pBdr>
                <w:top w:val="nil"/>
                <w:left w:val="nil"/>
                <w:bottom w:val="nil"/>
                <w:right w:val="nil"/>
                <w:between w:val="nil"/>
              </w:pBdr>
              <w:spacing w:line="276" w:lineRule="auto"/>
              <w:rPr>
                <w:rFonts w:ascii="Calibri" w:eastAsia="Calibri" w:hAnsi="Calibri" w:cs="Calibri"/>
                <w:b/>
                <w:color w:val="000000"/>
                <w:sz w:val="20"/>
                <w:szCs w:val="20"/>
                <w:highlight w:val="green"/>
              </w:rPr>
            </w:pPr>
          </w:p>
        </w:tc>
      </w:tr>
      <w:tr w:rsidR="00EF0B24" w14:paraId="25DECA7F" w14:textId="77777777" w:rsidTr="008A35FB">
        <w:tc>
          <w:tcPr>
            <w:tcW w:w="8273" w:type="dxa"/>
            <w:gridSpan w:val="2"/>
            <w:tcBorders>
              <w:top w:val="single" w:sz="4" w:space="0" w:color="000000"/>
            </w:tcBorders>
            <w:shd w:val="clear" w:color="auto" w:fill="F7CBAC"/>
            <w:vAlign w:val="center"/>
          </w:tcPr>
          <w:p w14:paraId="19BDD745" w14:textId="77777777" w:rsidR="00EF0B24" w:rsidRPr="008A35FB" w:rsidRDefault="00C43836" w:rsidP="008A35FB">
            <w:pPr>
              <w:jc w:val="center"/>
              <w:rPr>
                <w:rFonts w:ascii="Calibri" w:eastAsia="Calibri" w:hAnsi="Calibri" w:cs="Calibri"/>
                <w:b/>
                <w:bCs/>
                <w:color w:val="000000"/>
                <w:sz w:val="24"/>
                <w:szCs w:val="24"/>
              </w:rPr>
            </w:pPr>
            <w:r w:rsidRPr="008A35FB">
              <w:rPr>
                <w:rFonts w:ascii="Calibri" w:eastAsia="Calibri" w:hAnsi="Calibri" w:cs="Calibri"/>
                <w:b/>
                <w:bCs/>
                <w:color w:val="000000"/>
                <w:sz w:val="24"/>
                <w:szCs w:val="24"/>
              </w:rPr>
              <w:t>PE</w:t>
            </w:r>
          </w:p>
        </w:tc>
        <w:tc>
          <w:tcPr>
            <w:tcW w:w="2212" w:type="dxa"/>
            <w:vMerge w:val="restart"/>
            <w:vAlign w:val="center"/>
          </w:tcPr>
          <w:p w14:paraId="22F82CE3"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4427B923" wp14:editId="42F63E45">
                  <wp:extent cx="1140334" cy="781102"/>
                  <wp:effectExtent l="0" t="0" r="0"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140334" cy="781102"/>
                          </a:xfrm>
                          <a:prstGeom prst="rect">
                            <a:avLst/>
                          </a:prstGeom>
                          <a:ln/>
                        </pic:spPr>
                      </pic:pic>
                    </a:graphicData>
                  </a:graphic>
                </wp:inline>
              </w:drawing>
            </w:r>
          </w:p>
        </w:tc>
      </w:tr>
      <w:tr w:rsidR="00D242FE" w:rsidRPr="00960746" w14:paraId="0EEF2FB7" w14:textId="77777777">
        <w:tc>
          <w:tcPr>
            <w:tcW w:w="8273" w:type="dxa"/>
            <w:gridSpan w:val="2"/>
          </w:tcPr>
          <w:p w14:paraId="33207309" w14:textId="77777777" w:rsidR="00D242FE" w:rsidRDefault="00D242FE" w:rsidP="00D242FE">
            <w:pPr>
              <w:rPr>
                <w:rFonts w:ascii="Calibri" w:eastAsia="Calibri" w:hAnsi="Calibri" w:cs="Calibri"/>
                <w:sz w:val="24"/>
                <w:szCs w:val="24"/>
              </w:rPr>
            </w:pPr>
            <w:r>
              <w:rPr>
                <w:rFonts w:ascii="Calibri" w:eastAsia="Calibri" w:hAnsi="Calibri" w:cs="Calibri"/>
                <w:sz w:val="24"/>
                <w:szCs w:val="24"/>
              </w:rPr>
              <w:t>This term, we will be improving our skills in football, tag rugby, hockey and dodgeball.</w:t>
            </w:r>
          </w:p>
          <w:p w14:paraId="7EE9EA25" w14:textId="0B382329" w:rsidR="00D242FE" w:rsidRDefault="00D242FE" w:rsidP="00D242FE">
            <w:pPr>
              <w:rPr>
                <w:rFonts w:ascii="Calibri" w:eastAsia="Calibri" w:hAnsi="Calibri" w:cs="Calibri"/>
                <w:sz w:val="24"/>
                <w:szCs w:val="24"/>
              </w:rPr>
            </w:pPr>
            <w:r>
              <w:rPr>
                <w:rFonts w:ascii="Calibri" w:eastAsia="Calibri" w:hAnsi="Calibri" w:cs="Calibri"/>
                <w:sz w:val="24"/>
                <w:szCs w:val="24"/>
              </w:rPr>
              <w:t xml:space="preserve">PE days will take place on </w:t>
            </w:r>
            <w:r w:rsidRPr="00816B5E">
              <w:rPr>
                <w:rFonts w:ascii="Calibri" w:eastAsia="Calibri" w:hAnsi="Calibri" w:cs="Calibri"/>
                <w:b/>
                <w:bCs/>
                <w:sz w:val="24"/>
                <w:szCs w:val="24"/>
              </w:rPr>
              <w:t xml:space="preserve">Tuesday and </w:t>
            </w:r>
            <w:r w:rsidR="0062534A">
              <w:rPr>
                <w:rFonts w:ascii="Calibri" w:eastAsia="Calibri" w:hAnsi="Calibri" w:cs="Calibri"/>
                <w:b/>
                <w:bCs/>
                <w:sz w:val="24"/>
                <w:szCs w:val="24"/>
              </w:rPr>
              <w:t>Thursday</w:t>
            </w:r>
            <w:r w:rsidRPr="00816B5E">
              <w:rPr>
                <w:rFonts w:ascii="Calibri" w:eastAsia="Calibri" w:hAnsi="Calibri" w:cs="Calibri"/>
                <w:b/>
                <w:bCs/>
                <w:sz w:val="24"/>
                <w:szCs w:val="24"/>
              </w:rPr>
              <w:t xml:space="preserve"> (St. Peter)</w:t>
            </w:r>
            <w:r w:rsidRPr="00816B5E">
              <w:rPr>
                <w:rFonts w:ascii="Calibri" w:eastAsia="Calibri" w:hAnsi="Calibri" w:cs="Calibri"/>
                <w:sz w:val="24"/>
                <w:szCs w:val="24"/>
              </w:rPr>
              <w:t xml:space="preserve"> and </w:t>
            </w:r>
            <w:r w:rsidR="0062534A">
              <w:rPr>
                <w:rFonts w:ascii="Calibri" w:eastAsia="Calibri" w:hAnsi="Calibri" w:cs="Calibri"/>
                <w:b/>
                <w:sz w:val="24"/>
                <w:szCs w:val="24"/>
              </w:rPr>
              <w:t>Mon</w:t>
            </w:r>
            <w:r w:rsidR="00816B5E" w:rsidRPr="00816B5E">
              <w:rPr>
                <w:rFonts w:ascii="Calibri" w:eastAsia="Calibri" w:hAnsi="Calibri" w:cs="Calibri"/>
                <w:b/>
                <w:sz w:val="24"/>
                <w:szCs w:val="24"/>
              </w:rPr>
              <w:t xml:space="preserve">day </w:t>
            </w:r>
            <w:r w:rsidRPr="00816B5E">
              <w:rPr>
                <w:rFonts w:ascii="Calibri" w:eastAsia="Calibri" w:hAnsi="Calibri" w:cs="Calibri"/>
                <w:b/>
                <w:sz w:val="24"/>
                <w:szCs w:val="24"/>
              </w:rPr>
              <w:t>and Thursday (St. Clare).</w:t>
            </w:r>
          </w:p>
          <w:p w14:paraId="744505BC" w14:textId="6EC89163" w:rsidR="00D242FE" w:rsidRPr="00960746" w:rsidRDefault="00D242FE" w:rsidP="00D242FE">
            <w:pPr>
              <w:spacing w:before="8" w:after="1"/>
              <w:rPr>
                <w:rFonts w:ascii="Calibri" w:eastAsia="Calibri" w:hAnsi="Calibri" w:cs="Calibri"/>
              </w:rPr>
            </w:pPr>
            <w:r>
              <w:rPr>
                <w:rFonts w:ascii="Calibri" w:eastAsia="Calibri" w:hAnsi="Calibri" w:cs="Calibri"/>
                <w:sz w:val="24"/>
                <w:szCs w:val="24"/>
              </w:rPr>
              <w:t>Please make sure to arrive at school in your PE kits on these days.</w:t>
            </w:r>
          </w:p>
        </w:tc>
        <w:tc>
          <w:tcPr>
            <w:tcW w:w="2212" w:type="dxa"/>
            <w:vMerge/>
            <w:vAlign w:val="center"/>
          </w:tcPr>
          <w:p w14:paraId="16F9F9C1" w14:textId="77777777" w:rsidR="00D242FE" w:rsidRPr="00960746" w:rsidRDefault="00D242FE" w:rsidP="00D242FE">
            <w:pPr>
              <w:pBdr>
                <w:top w:val="nil"/>
                <w:left w:val="nil"/>
                <w:bottom w:val="nil"/>
                <w:right w:val="nil"/>
                <w:between w:val="nil"/>
              </w:pBdr>
              <w:spacing w:line="276" w:lineRule="auto"/>
              <w:rPr>
                <w:rFonts w:ascii="Calibri" w:eastAsia="Calibri" w:hAnsi="Calibri" w:cs="Calibri"/>
              </w:rPr>
            </w:pPr>
          </w:p>
        </w:tc>
      </w:tr>
      <w:tr w:rsidR="00D242FE" w14:paraId="1F4D03F4" w14:textId="77777777">
        <w:tc>
          <w:tcPr>
            <w:tcW w:w="8273" w:type="dxa"/>
            <w:gridSpan w:val="2"/>
            <w:shd w:val="clear" w:color="auto" w:fill="F7CBAC"/>
          </w:tcPr>
          <w:p w14:paraId="090647B7" w14:textId="77777777" w:rsidR="00D242FE" w:rsidRDefault="00D242FE" w:rsidP="00D242FE">
            <w:pPr>
              <w:spacing w:before="8" w:after="1"/>
              <w:jc w:val="center"/>
              <w:rPr>
                <w:rFonts w:ascii="Calibri" w:eastAsia="Calibri" w:hAnsi="Calibri" w:cs="Calibri"/>
                <w:b/>
                <w:sz w:val="26"/>
                <w:szCs w:val="26"/>
              </w:rPr>
            </w:pPr>
            <w:r>
              <w:rPr>
                <w:rFonts w:ascii="Calibri" w:eastAsia="Calibri" w:hAnsi="Calibri" w:cs="Calibri"/>
                <w:b/>
                <w:sz w:val="26"/>
                <w:szCs w:val="26"/>
              </w:rPr>
              <w:t>Music</w:t>
            </w:r>
          </w:p>
        </w:tc>
        <w:tc>
          <w:tcPr>
            <w:tcW w:w="2212" w:type="dxa"/>
            <w:vMerge w:val="restart"/>
            <w:vAlign w:val="center"/>
          </w:tcPr>
          <w:p w14:paraId="50F9EEDA" w14:textId="77777777" w:rsidR="00D242FE" w:rsidRDefault="00D242FE" w:rsidP="00D242FE">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7BBFACA3" wp14:editId="034EE5AD">
                  <wp:extent cx="986280" cy="986280"/>
                  <wp:effectExtent l="0" t="0" r="0" b="0"/>
                  <wp:docPr id="98" name="image1.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MUSIC primary school"/>
                          <pic:cNvPicPr preferRelativeResize="0"/>
                        </pic:nvPicPr>
                        <pic:blipFill>
                          <a:blip r:embed="rId16"/>
                          <a:srcRect/>
                          <a:stretch>
                            <a:fillRect/>
                          </a:stretch>
                        </pic:blipFill>
                        <pic:spPr>
                          <a:xfrm>
                            <a:off x="0" y="0"/>
                            <a:ext cx="986280" cy="986280"/>
                          </a:xfrm>
                          <a:prstGeom prst="rect">
                            <a:avLst/>
                          </a:prstGeom>
                          <a:ln/>
                        </pic:spPr>
                      </pic:pic>
                    </a:graphicData>
                  </a:graphic>
                </wp:inline>
              </w:drawing>
            </w:r>
          </w:p>
        </w:tc>
      </w:tr>
      <w:tr w:rsidR="008A35FB" w:rsidRPr="00960746" w14:paraId="7BAFB115" w14:textId="77777777" w:rsidTr="008528F1">
        <w:trPr>
          <w:trHeight w:val="289"/>
        </w:trPr>
        <w:tc>
          <w:tcPr>
            <w:tcW w:w="8273" w:type="dxa"/>
            <w:gridSpan w:val="2"/>
          </w:tcPr>
          <w:p w14:paraId="28AB3818" w14:textId="57CD1BF9" w:rsidR="008A35FB" w:rsidRPr="00D242FE" w:rsidRDefault="008A35FB" w:rsidP="008A35FB">
            <w:pPr>
              <w:rPr>
                <w:rFonts w:ascii="Calibri" w:eastAsia="Calibri" w:hAnsi="Calibri" w:cs="Calibri"/>
              </w:rPr>
            </w:pPr>
            <w:r w:rsidRPr="008A35FB">
              <w:rPr>
                <w:rFonts w:ascii="Calibri" w:eastAsia="Calibri" w:hAnsi="Calibri" w:cs="Calibri"/>
                <w:color w:val="000000"/>
                <w:sz w:val="24"/>
                <w:szCs w:val="24"/>
              </w:rPr>
              <w:t xml:space="preserve">In </w:t>
            </w:r>
            <w:r>
              <w:rPr>
                <w:rFonts w:ascii="Calibri" w:eastAsia="Calibri" w:hAnsi="Calibri" w:cs="Calibri"/>
                <w:color w:val="000000"/>
                <w:sz w:val="24"/>
                <w:szCs w:val="24"/>
              </w:rPr>
              <w:t>m</w:t>
            </w:r>
            <w:r w:rsidRPr="008A35FB">
              <w:rPr>
                <w:rFonts w:ascii="Calibri" w:eastAsia="Calibri" w:hAnsi="Calibri" w:cs="Calibri"/>
                <w:color w:val="000000"/>
                <w:sz w:val="24"/>
                <w:szCs w:val="24"/>
              </w:rPr>
              <w:t>usic, pupils will learn This Little Light of Mine, practising its melody and rhythm while building confidence singing together and keeping a steady pulse. They will then develop their singing technique, focusing on clear words, breathing and singing as a group as they prepare for the Christmas Carol Service.</w:t>
            </w:r>
          </w:p>
        </w:tc>
        <w:tc>
          <w:tcPr>
            <w:tcW w:w="2212" w:type="dxa"/>
            <w:vMerge/>
            <w:vAlign w:val="center"/>
          </w:tcPr>
          <w:p w14:paraId="4B93AF0F" w14:textId="77777777" w:rsidR="008A35FB" w:rsidRPr="00960746" w:rsidRDefault="008A35FB" w:rsidP="00D242FE">
            <w:pPr>
              <w:pBdr>
                <w:top w:val="nil"/>
                <w:left w:val="nil"/>
                <w:bottom w:val="nil"/>
                <w:right w:val="nil"/>
                <w:between w:val="nil"/>
              </w:pBdr>
              <w:spacing w:line="276" w:lineRule="auto"/>
              <w:rPr>
                <w:rFonts w:ascii="Calibri" w:eastAsia="Calibri" w:hAnsi="Calibri" w:cs="Calibri"/>
              </w:rPr>
            </w:pPr>
          </w:p>
        </w:tc>
      </w:tr>
      <w:tr w:rsidR="00D242FE" w:rsidRPr="00960746" w14:paraId="63F8F5BA" w14:textId="77777777" w:rsidTr="00AC51B0">
        <w:trPr>
          <w:trHeight w:val="289"/>
        </w:trPr>
        <w:tc>
          <w:tcPr>
            <w:tcW w:w="8273" w:type="dxa"/>
            <w:gridSpan w:val="2"/>
            <w:shd w:val="clear" w:color="auto" w:fill="F7CAAC" w:themeFill="accent2" w:themeFillTint="66"/>
            <w:vAlign w:val="center"/>
          </w:tcPr>
          <w:p w14:paraId="6D48FC68" w14:textId="4C93300E" w:rsidR="00D242FE" w:rsidRPr="000E5DE4" w:rsidRDefault="00D242FE" w:rsidP="00D242FE">
            <w:pPr>
              <w:jc w:val="center"/>
              <w:rPr>
                <w:rFonts w:ascii="Calibri" w:eastAsia="Calibri" w:hAnsi="Calibri" w:cs="Calibri"/>
              </w:rPr>
            </w:pPr>
            <w:r>
              <w:rPr>
                <w:rFonts w:ascii="Calibri" w:eastAsia="Calibri" w:hAnsi="Calibri" w:cs="Calibri"/>
                <w:b/>
                <w:sz w:val="26"/>
                <w:szCs w:val="26"/>
              </w:rPr>
              <w:t>Educational Visits &amp; Enrichment Opportunities</w:t>
            </w:r>
          </w:p>
        </w:tc>
        <w:tc>
          <w:tcPr>
            <w:tcW w:w="2212" w:type="dxa"/>
            <w:vMerge w:val="restart"/>
            <w:vAlign w:val="center"/>
          </w:tcPr>
          <w:p w14:paraId="24080D75" w14:textId="7CA62B9A" w:rsidR="00D242FE" w:rsidRPr="00960746" w:rsidRDefault="00D242FE" w:rsidP="00D242FE">
            <w:pPr>
              <w:pBdr>
                <w:top w:val="nil"/>
                <w:left w:val="nil"/>
                <w:bottom w:val="nil"/>
                <w:right w:val="nil"/>
                <w:between w:val="nil"/>
              </w:pBdr>
              <w:spacing w:line="276" w:lineRule="auto"/>
              <w:rPr>
                <w:rFonts w:ascii="Calibri" w:eastAsia="Calibri" w:hAnsi="Calibri" w:cs="Calibri"/>
              </w:rPr>
            </w:pPr>
            <w:r>
              <w:rPr>
                <w:noProof/>
              </w:rPr>
              <w:drawing>
                <wp:anchor distT="0" distB="0" distL="114300" distR="114300" simplePos="0" relativeHeight="251664384" behindDoc="0" locked="0" layoutInCell="1" allowOverlap="1" wp14:anchorId="0DE3BAF2" wp14:editId="087814E1">
                  <wp:simplePos x="0" y="0"/>
                  <wp:positionH relativeFrom="column">
                    <wp:posOffset>-38100</wp:posOffset>
                  </wp:positionH>
                  <wp:positionV relativeFrom="paragraph">
                    <wp:posOffset>231140</wp:posOffset>
                  </wp:positionV>
                  <wp:extent cx="1330325" cy="876300"/>
                  <wp:effectExtent l="0" t="0" r="3175" b="0"/>
                  <wp:wrapSquare wrapText="bothSides"/>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242FE" w:rsidRPr="00960746" w14:paraId="00127C3B" w14:textId="77777777">
        <w:trPr>
          <w:trHeight w:val="289"/>
        </w:trPr>
        <w:tc>
          <w:tcPr>
            <w:tcW w:w="4135" w:type="dxa"/>
          </w:tcPr>
          <w:p w14:paraId="504DB64E" w14:textId="6AFB36EE" w:rsidR="00D242FE" w:rsidRPr="00A8446F" w:rsidRDefault="006F4E56" w:rsidP="00A8446F">
            <w:pPr>
              <w:jc w:val="both"/>
              <w:rPr>
                <w:rFonts w:ascii="Calibri" w:eastAsia="Calibri" w:hAnsi="Calibri" w:cs="Calibri"/>
              </w:rPr>
            </w:pPr>
            <w:r w:rsidRPr="00A8446F">
              <w:rPr>
                <w:rFonts w:ascii="Calibri" w:eastAsia="Calibri" w:hAnsi="Calibri" w:cs="Calibri"/>
                <w:sz w:val="24"/>
                <w:szCs w:val="24"/>
              </w:rPr>
              <w:t>In Autumn 1, we will be visiting West Barnes Library, where the children will have the chance to explore a wide range of books and develop their love of reading. We will also be enjoying an exciting Roman Day, where pupils will take part in hands-on activities to experience what life was like in Roman times.</w:t>
            </w:r>
          </w:p>
        </w:tc>
        <w:tc>
          <w:tcPr>
            <w:tcW w:w="4138" w:type="dxa"/>
          </w:tcPr>
          <w:p w14:paraId="5057B271" w14:textId="5B68CFB4" w:rsidR="00D242FE" w:rsidRPr="00A8446F" w:rsidRDefault="006F4E56" w:rsidP="00A8446F">
            <w:pPr>
              <w:jc w:val="both"/>
              <w:rPr>
                <w:rFonts w:asciiTheme="minorHAnsi" w:eastAsia="Calibri" w:hAnsiTheme="minorHAnsi" w:cstheme="minorHAnsi"/>
              </w:rPr>
            </w:pPr>
            <w:r w:rsidRPr="00A8446F">
              <w:rPr>
                <w:rFonts w:asciiTheme="minorHAnsi" w:hAnsiTheme="minorHAnsi" w:cstheme="minorHAnsi"/>
                <w:sz w:val="24"/>
                <w:szCs w:val="24"/>
              </w:rPr>
              <w:t>In Autumn 2, as part of our commitment to living out Catholic Social Teaching, we are hoping to visit the Dementia Club at Sacred Heart Church/Care Home (to be confirmed). This will give pupils a valuable opportunity to show compassion, connect with others, and serve the local community in a meaningful way.</w:t>
            </w:r>
          </w:p>
        </w:tc>
        <w:tc>
          <w:tcPr>
            <w:tcW w:w="2212" w:type="dxa"/>
            <w:vMerge/>
            <w:vAlign w:val="center"/>
          </w:tcPr>
          <w:p w14:paraId="4F65664D" w14:textId="77777777" w:rsidR="00D242FE" w:rsidRPr="00960746" w:rsidRDefault="00D242FE" w:rsidP="00D242FE">
            <w:pPr>
              <w:pBdr>
                <w:top w:val="nil"/>
                <w:left w:val="nil"/>
                <w:bottom w:val="nil"/>
                <w:right w:val="nil"/>
                <w:between w:val="nil"/>
              </w:pBdr>
              <w:spacing w:line="276" w:lineRule="auto"/>
              <w:rPr>
                <w:rFonts w:ascii="Calibri" w:eastAsia="Calibri" w:hAnsi="Calibri" w:cs="Calibri"/>
              </w:rPr>
            </w:pPr>
          </w:p>
        </w:tc>
      </w:tr>
      <w:tr w:rsidR="00D242FE" w14:paraId="33C5EE21" w14:textId="77777777">
        <w:tc>
          <w:tcPr>
            <w:tcW w:w="10485" w:type="dxa"/>
            <w:gridSpan w:val="3"/>
            <w:shd w:val="clear" w:color="auto" w:fill="F7CBAC"/>
            <w:vAlign w:val="center"/>
          </w:tcPr>
          <w:p w14:paraId="1E295C48" w14:textId="77777777" w:rsidR="00D242FE" w:rsidRDefault="00D242FE" w:rsidP="00D242FE">
            <w:pPr>
              <w:spacing w:before="8" w:after="1"/>
              <w:jc w:val="center"/>
              <w:rPr>
                <w:rFonts w:ascii="Calibri" w:eastAsia="Calibri" w:hAnsi="Calibri" w:cs="Calibri"/>
                <w:b/>
                <w:sz w:val="26"/>
                <w:szCs w:val="26"/>
              </w:rPr>
            </w:pPr>
            <w:r>
              <w:rPr>
                <w:rFonts w:ascii="Calibri" w:eastAsia="Calibri" w:hAnsi="Calibri" w:cs="Calibri"/>
                <w:b/>
                <w:sz w:val="26"/>
                <w:szCs w:val="26"/>
              </w:rPr>
              <w:t>How you can help at home</w:t>
            </w:r>
          </w:p>
        </w:tc>
      </w:tr>
      <w:tr w:rsidR="00D242FE" w:rsidRPr="00960746" w14:paraId="0F648CCE" w14:textId="77777777">
        <w:tc>
          <w:tcPr>
            <w:tcW w:w="10485" w:type="dxa"/>
            <w:gridSpan w:val="3"/>
            <w:vAlign w:val="center"/>
          </w:tcPr>
          <w:p w14:paraId="746BF8D3" w14:textId="77777777" w:rsidR="00D242FE" w:rsidRDefault="00D242FE" w:rsidP="00D242FE">
            <w:pPr>
              <w:numPr>
                <w:ilvl w:val="0"/>
                <w:numId w:val="6"/>
              </w:numPr>
              <w:spacing w:before="8"/>
              <w:rPr>
                <w:rFonts w:ascii="Calibri" w:eastAsia="Calibri" w:hAnsi="Calibri" w:cs="Calibri"/>
                <w:sz w:val="24"/>
                <w:szCs w:val="24"/>
              </w:rPr>
            </w:pPr>
            <w:r w:rsidRPr="00960746">
              <w:rPr>
                <w:rFonts w:ascii="Calibri" w:eastAsia="Calibri" w:hAnsi="Calibri" w:cs="Calibri"/>
                <w:color w:val="000000"/>
              </w:rPr>
              <w:t xml:space="preserve"> </w:t>
            </w:r>
            <w:r>
              <w:rPr>
                <w:rFonts w:ascii="Calibri" w:eastAsia="Calibri" w:hAnsi="Calibri" w:cs="Calibri"/>
                <w:sz w:val="24"/>
                <w:szCs w:val="24"/>
              </w:rPr>
              <w:t>Reading with your child daily.  Even if your child is a confident reader, they will benefit from you sharing a book with them and discussing their reading.</w:t>
            </w:r>
          </w:p>
          <w:p w14:paraId="6D35A8C4" w14:textId="77777777" w:rsidR="00D242FE" w:rsidRPr="00A4042C" w:rsidRDefault="00D242FE" w:rsidP="00D242FE">
            <w:pPr>
              <w:numPr>
                <w:ilvl w:val="0"/>
                <w:numId w:val="6"/>
              </w:numPr>
              <w:rPr>
                <w:rFonts w:ascii="Calibri" w:eastAsia="Calibri" w:hAnsi="Calibri" w:cs="Calibri"/>
                <w:sz w:val="24"/>
                <w:szCs w:val="24"/>
              </w:rPr>
            </w:pPr>
            <w:r>
              <w:rPr>
                <w:rFonts w:ascii="Calibri" w:eastAsia="Calibri" w:hAnsi="Calibri" w:cs="Calibri"/>
                <w:sz w:val="24"/>
                <w:szCs w:val="24"/>
              </w:rPr>
              <w:t xml:space="preserve">Rehearsing spellings and times tables daily e.g. log on to Times Table Rockstars.  </w:t>
            </w:r>
            <w:hyperlink w:history="1">
              <w:r w:rsidRPr="00BE7DD3">
                <w:rPr>
                  <w:rStyle w:val="Hyperlink"/>
                  <w:rFonts w:ascii="Calibri" w:eastAsia="Calibri" w:hAnsi="Calibri" w:cs="Calibri"/>
                  <w:sz w:val="24"/>
                  <w:szCs w:val="24"/>
                </w:rPr>
                <w:t xml:space="preserve">https://ttrockstars.com </w:t>
              </w:r>
            </w:hyperlink>
            <w:r w:rsidRPr="00A4042C">
              <w:rPr>
                <w:rFonts w:ascii="Calibri" w:eastAsia="Calibri" w:hAnsi="Calibri" w:cs="Calibri"/>
                <w:sz w:val="24"/>
                <w:szCs w:val="24"/>
              </w:rPr>
              <w:t>. </w:t>
            </w:r>
          </w:p>
          <w:p w14:paraId="3E98599E" w14:textId="77777777" w:rsidR="00D242FE" w:rsidRDefault="00D242FE" w:rsidP="00D242FE">
            <w:pPr>
              <w:numPr>
                <w:ilvl w:val="0"/>
                <w:numId w:val="6"/>
              </w:numPr>
              <w:rPr>
                <w:rFonts w:ascii="Calibri" w:eastAsia="Calibri" w:hAnsi="Calibri" w:cs="Calibri"/>
                <w:sz w:val="24"/>
                <w:szCs w:val="24"/>
              </w:rPr>
            </w:pPr>
            <w:r>
              <w:rPr>
                <w:rFonts w:ascii="Calibri" w:eastAsia="Calibri" w:hAnsi="Calibri" w:cs="Calibri"/>
                <w:sz w:val="24"/>
                <w:szCs w:val="24"/>
              </w:rPr>
              <w:t>Going to the library and taking out books about the Romans and Volcanoes.</w:t>
            </w:r>
          </w:p>
          <w:p w14:paraId="75B2EA52" w14:textId="77777777" w:rsidR="00D242FE" w:rsidRDefault="00D242FE" w:rsidP="00D242FE">
            <w:pPr>
              <w:numPr>
                <w:ilvl w:val="0"/>
                <w:numId w:val="6"/>
              </w:numPr>
              <w:rPr>
                <w:rFonts w:ascii="Calibri" w:eastAsia="Calibri" w:hAnsi="Calibri" w:cs="Calibri"/>
                <w:sz w:val="24"/>
                <w:szCs w:val="24"/>
              </w:rPr>
            </w:pPr>
            <w:r>
              <w:rPr>
                <w:rFonts w:ascii="Calibri" w:eastAsia="Calibri" w:hAnsi="Calibri" w:cs="Calibri"/>
                <w:sz w:val="24"/>
                <w:szCs w:val="24"/>
              </w:rPr>
              <w:t>Support your child to use an analogue clock to tell the time.</w:t>
            </w:r>
          </w:p>
          <w:p w14:paraId="6BD44984" w14:textId="77777777" w:rsidR="00D242FE" w:rsidRDefault="00D242FE" w:rsidP="00D242FE">
            <w:pPr>
              <w:numPr>
                <w:ilvl w:val="0"/>
                <w:numId w:val="6"/>
              </w:numPr>
              <w:rPr>
                <w:rFonts w:ascii="Calibri" w:eastAsia="Calibri" w:hAnsi="Calibri" w:cs="Calibri"/>
                <w:sz w:val="24"/>
                <w:szCs w:val="24"/>
              </w:rPr>
            </w:pPr>
            <w:r>
              <w:rPr>
                <w:rFonts w:ascii="Calibri" w:eastAsia="Calibri" w:hAnsi="Calibri" w:cs="Calibri"/>
                <w:sz w:val="24"/>
                <w:szCs w:val="24"/>
              </w:rPr>
              <w:t>Ensure homework is completed and returned via Google Classrooms and, where necessary in the homework book.</w:t>
            </w:r>
          </w:p>
          <w:p w14:paraId="2BCDC0A7" w14:textId="4A15455D" w:rsidR="00D242FE" w:rsidRPr="00960746" w:rsidRDefault="00D242FE" w:rsidP="00D242FE">
            <w:pPr>
              <w:numPr>
                <w:ilvl w:val="0"/>
                <w:numId w:val="2"/>
              </w:numPr>
              <w:pBdr>
                <w:top w:val="nil"/>
                <w:left w:val="nil"/>
                <w:bottom w:val="nil"/>
                <w:right w:val="nil"/>
                <w:between w:val="nil"/>
              </w:pBdr>
              <w:spacing w:after="60"/>
              <w:rPr>
                <w:rFonts w:ascii="Calibri" w:eastAsia="Calibri" w:hAnsi="Calibri" w:cs="Calibri"/>
                <w:color w:val="000000"/>
              </w:rPr>
            </w:pPr>
            <w:r>
              <w:rPr>
                <w:rFonts w:ascii="Calibri" w:eastAsia="Calibri" w:hAnsi="Calibri" w:cs="Calibri"/>
                <w:sz w:val="24"/>
                <w:szCs w:val="24"/>
              </w:rPr>
              <w:t xml:space="preserve">Encourage active learning such as asking and answering questions; solving problems and </w:t>
            </w:r>
            <w:r>
              <w:rPr>
                <w:rFonts w:ascii="Calibri" w:eastAsia="Calibri" w:hAnsi="Calibri" w:cs="Calibri"/>
                <w:sz w:val="24"/>
                <w:szCs w:val="24"/>
              </w:rPr>
              <w:lastRenderedPageBreak/>
              <w:t xml:space="preserve">exploring interests.  </w:t>
            </w:r>
          </w:p>
        </w:tc>
      </w:tr>
      <w:tr w:rsidR="00D242FE" w14:paraId="36FDC3B3" w14:textId="77777777">
        <w:tc>
          <w:tcPr>
            <w:tcW w:w="10485" w:type="dxa"/>
            <w:gridSpan w:val="3"/>
            <w:shd w:val="clear" w:color="auto" w:fill="F7CBAC"/>
            <w:vAlign w:val="center"/>
          </w:tcPr>
          <w:p w14:paraId="1F7A6EEA" w14:textId="77777777" w:rsidR="00D242FE" w:rsidRDefault="00D242FE" w:rsidP="00D242FE">
            <w:pPr>
              <w:spacing w:before="8" w:after="1"/>
              <w:jc w:val="center"/>
              <w:rPr>
                <w:rFonts w:ascii="Calibri" w:eastAsia="Calibri" w:hAnsi="Calibri" w:cs="Calibri"/>
                <w:b/>
                <w:sz w:val="26"/>
                <w:szCs w:val="26"/>
              </w:rPr>
            </w:pPr>
            <w:r>
              <w:rPr>
                <w:rFonts w:ascii="Calibri" w:eastAsia="Calibri" w:hAnsi="Calibri" w:cs="Calibri"/>
                <w:b/>
                <w:sz w:val="26"/>
                <w:szCs w:val="26"/>
              </w:rPr>
              <w:lastRenderedPageBreak/>
              <w:t>Adults</w:t>
            </w:r>
          </w:p>
        </w:tc>
      </w:tr>
      <w:tr w:rsidR="00D242FE" w14:paraId="3CB148F6" w14:textId="77777777" w:rsidTr="00816B5E">
        <w:trPr>
          <w:trHeight w:val="949"/>
        </w:trPr>
        <w:tc>
          <w:tcPr>
            <w:tcW w:w="10485" w:type="dxa"/>
            <w:gridSpan w:val="3"/>
            <w:vAlign w:val="center"/>
          </w:tcPr>
          <w:p w14:paraId="44BF5527" w14:textId="2D7A3538" w:rsidR="00D242FE" w:rsidRDefault="00D242FE" w:rsidP="00D242FE">
            <w:pPr>
              <w:spacing w:before="8" w:after="1"/>
              <w:rPr>
                <w:rFonts w:ascii="Calibri" w:eastAsia="Calibri" w:hAnsi="Calibri" w:cs="Calibri"/>
                <w:sz w:val="24"/>
                <w:szCs w:val="24"/>
              </w:rPr>
            </w:pPr>
            <w:r>
              <w:rPr>
                <w:rFonts w:ascii="Calibri" w:eastAsia="Calibri" w:hAnsi="Calibri" w:cs="Calibri"/>
                <w:b/>
                <w:sz w:val="24"/>
                <w:szCs w:val="24"/>
              </w:rPr>
              <w:t>Teachers:</w:t>
            </w:r>
            <w:r>
              <w:rPr>
                <w:rFonts w:ascii="Calibri" w:eastAsia="Calibri" w:hAnsi="Calibri" w:cs="Calibri"/>
                <w:sz w:val="24"/>
                <w:szCs w:val="24"/>
              </w:rPr>
              <w:t xml:space="preserve">  </w:t>
            </w:r>
            <w:r>
              <w:rPr>
                <w:sz w:val="24"/>
                <w:szCs w:val="24"/>
              </w:rPr>
              <w:t xml:space="preserve"> </w:t>
            </w:r>
            <w:r>
              <w:rPr>
                <w:rFonts w:ascii="Calibri" w:eastAsia="Calibri" w:hAnsi="Calibri" w:cs="Calibri"/>
                <w:sz w:val="24"/>
                <w:szCs w:val="24"/>
              </w:rPr>
              <w:t xml:space="preserve">Mr </w:t>
            </w:r>
            <w:r w:rsidR="0062534A">
              <w:rPr>
                <w:rFonts w:ascii="Calibri" w:eastAsia="Calibri" w:hAnsi="Calibri" w:cs="Calibri"/>
                <w:sz w:val="24"/>
                <w:szCs w:val="24"/>
              </w:rPr>
              <w:t xml:space="preserve">Connell </w:t>
            </w:r>
            <w:r>
              <w:rPr>
                <w:rFonts w:ascii="Calibri" w:eastAsia="Calibri" w:hAnsi="Calibri" w:cs="Calibri"/>
                <w:sz w:val="24"/>
                <w:szCs w:val="24"/>
              </w:rPr>
              <w:t xml:space="preserve">(St. Peter) / Ms </w:t>
            </w:r>
            <w:r w:rsidR="0062534A">
              <w:rPr>
                <w:rFonts w:ascii="Calibri" w:eastAsia="Calibri" w:hAnsi="Calibri" w:cs="Calibri"/>
                <w:sz w:val="24"/>
                <w:szCs w:val="24"/>
              </w:rPr>
              <w:t>Barker</w:t>
            </w:r>
            <w:r>
              <w:rPr>
                <w:rFonts w:ascii="Calibri" w:eastAsia="Calibri" w:hAnsi="Calibri" w:cs="Calibri"/>
                <w:sz w:val="24"/>
                <w:szCs w:val="24"/>
              </w:rPr>
              <w:t xml:space="preserve"> (St. Clare)</w:t>
            </w:r>
          </w:p>
          <w:p w14:paraId="601264C8" w14:textId="5AEE339D" w:rsidR="00D242FE" w:rsidRPr="00200779" w:rsidRDefault="00D242FE" w:rsidP="00D242FE">
            <w:pPr>
              <w:spacing w:before="8" w:after="1"/>
              <w:rPr>
                <w:rFonts w:ascii="Calibri" w:eastAsia="Calibri" w:hAnsi="Calibri" w:cs="Calibri"/>
                <w:sz w:val="20"/>
                <w:szCs w:val="20"/>
              </w:rPr>
            </w:pPr>
            <w:r>
              <w:rPr>
                <w:rFonts w:ascii="Calibri" w:eastAsia="Calibri" w:hAnsi="Calibri" w:cs="Calibri"/>
                <w:b/>
                <w:sz w:val="24"/>
                <w:szCs w:val="24"/>
              </w:rPr>
              <w:t>Support staff:</w:t>
            </w:r>
            <w:r>
              <w:rPr>
                <w:rFonts w:ascii="Calibri" w:eastAsia="Calibri" w:hAnsi="Calibri" w:cs="Calibri"/>
                <w:sz w:val="24"/>
                <w:szCs w:val="24"/>
              </w:rPr>
              <w:t xml:space="preserve">  </w:t>
            </w:r>
            <w:r w:rsidR="00816B5E">
              <w:rPr>
                <w:rFonts w:ascii="Calibri" w:eastAsia="Calibri" w:hAnsi="Calibri" w:cs="Calibri"/>
                <w:sz w:val="24"/>
                <w:szCs w:val="24"/>
              </w:rPr>
              <w:t xml:space="preserve">Mrs </w:t>
            </w:r>
            <w:r w:rsidR="0062534A">
              <w:rPr>
                <w:rFonts w:ascii="Calibri" w:eastAsia="Calibri" w:hAnsi="Calibri" w:cs="Calibri"/>
                <w:sz w:val="24"/>
                <w:szCs w:val="24"/>
              </w:rPr>
              <w:t xml:space="preserve">Hyatt, Mr Chan, Mrs Sharman. </w:t>
            </w:r>
            <w:r w:rsidR="00816B5E">
              <w:rPr>
                <w:rFonts w:ascii="Calibri" w:eastAsia="Calibri" w:hAnsi="Calibri" w:cs="Calibri"/>
                <w:sz w:val="24"/>
                <w:szCs w:val="24"/>
              </w:rPr>
              <w:t xml:space="preserve"> </w:t>
            </w:r>
          </w:p>
        </w:tc>
      </w:tr>
    </w:tbl>
    <w:p w14:paraId="7848EC51" w14:textId="77777777" w:rsidR="00EF0B24" w:rsidRDefault="00EF0B24">
      <w:pPr>
        <w:spacing w:before="9"/>
        <w:rPr>
          <w:rFonts w:ascii="Calibri" w:eastAsia="Calibri" w:hAnsi="Calibri" w:cs="Calibri"/>
          <w:sz w:val="19"/>
          <w:szCs w:val="19"/>
        </w:rPr>
      </w:pPr>
    </w:p>
    <w:p w14:paraId="209ECF4C" w14:textId="77777777" w:rsidR="00EF0B24" w:rsidRDefault="00EF0B24">
      <w:pPr>
        <w:rPr>
          <w:rFonts w:ascii="Calibri" w:eastAsia="Calibri" w:hAnsi="Calibri" w:cs="Calibri"/>
        </w:rPr>
      </w:pPr>
    </w:p>
    <w:sectPr w:rsidR="00EF0B24" w:rsidSect="00960746">
      <w:headerReference w:type="default" r:id="rId18"/>
      <w:pgSz w:w="11910" w:h="16840"/>
      <w:pgMar w:top="1540" w:right="300" w:bottom="280" w:left="560"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825B" w14:textId="77777777" w:rsidR="0079286D" w:rsidRDefault="00C43836">
      <w:r>
        <w:separator/>
      </w:r>
    </w:p>
  </w:endnote>
  <w:endnote w:type="continuationSeparator" w:id="0">
    <w:p w14:paraId="44C7DF78" w14:textId="77777777" w:rsidR="0079286D" w:rsidRDefault="00C4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617" w14:textId="77777777" w:rsidR="0079286D" w:rsidRDefault="00C43836">
      <w:r>
        <w:separator/>
      </w:r>
    </w:p>
  </w:footnote>
  <w:footnote w:type="continuationSeparator" w:id="0">
    <w:p w14:paraId="3DA33970" w14:textId="77777777" w:rsidR="0079286D" w:rsidRDefault="00C4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A41" w14:textId="6DCEF8D8" w:rsidR="00EF0B24" w:rsidRDefault="00C43836">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718BADD8" wp14:editId="1699198E">
          <wp:simplePos x="0" y="0"/>
          <wp:positionH relativeFrom="margin">
            <wp:posOffset>5607685</wp:posOffset>
          </wp:positionH>
          <wp:positionV relativeFrom="margin">
            <wp:posOffset>-868676</wp:posOffset>
          </wp:positionV>
          <wp:extent cx="845820" cy="763905"/>
          <wp:effectExtent l="0" t="0" r="0" b="0"/>
          <wp:wrapSquare wrapText="bothSides" distT="0" distB="0" distL="114300" distR="114300"/>
          <wp:docPr id="3" name="image10.jpg" descr="header2"/>
          <wp:cNvGraphicFramePr/>
          <a:graphic xmlns:a="http://schemas.openxmlformats.org/drawingml/2006/main">
            <a:graphicData uri="http://schemas.openxmlformats.org/drawingml/2006/picture">
              <pic:pic xmlns:pic="http://schemas.openxmlformats.org/drawingml/2006/picture">
                <pic:nvPicPr>
                  <pic:cNvPr id="0" name="image10.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w:t>
    </w:r>
    <w:r w:rsidR="00FB5F78">
      <w:rPr>
        <w:rFonts w:ascii="Calibri" w:eastAsia="Calibri" w:hAnsi="Calibri" w:cs="Calibri"/>
        <w:b/>
        <w:color w:val="000000"/>
        <w:sz w:val="38"/>
        <w:szCs w:val="38"/>
      </w:rPr>
      <w:t>4</w:t>
    </w:r>
    <w:r>
      <w:rPr>
        <w:rFonts w:ascii="Calibri" w:eastAsia="Calibri" w:hAnsi="Calibri" w:cs="Calibri"/>
        <w:b/>
        <w:color w:val="000000"/>
        <w:sz w:val="38"/>
        <w:szCs w:val="38"/>
      </w:rPr>
      <w:t xml:space="preserve">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61E1"/>
    <w:multiLevelType w:val="multilevel"/>
    <w:tmpl w:val="93AC9E06"/>
    <w:lvl w:ilvl="0">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2921C91"/>
    <w:multiLevelType w:val="multilevel"/>
    <w:tmpl w:val="184C6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9E24AF"/>
    <w:multiLevelType w:val="multilevel"/>
    <w:tmpl w:val="F62EC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B83936"/>
    <w:multiLevelType w:val="multilevel"/>
    <w:tmpl w:val="098C7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CED03D2"/>
    <w:multiLevelType w:val="multilevel"/>
    <w:tmpl w:val="8A869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D13180D"/>
    <w:multiLevelType w:val="multilevel"/>
    <w:tmpl w:val="C41CE0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41581517">
    <w:abstractNumId w:val="0"/>
  </w:num>
  <w:num w:numId="2" w16cid:durableId="1319190325">
    <w:abstractNumId w:val="4"/>
  </w:num>
  <w:num w:numId="3" w16cid:durableId="96173280">
    <w:abstractNumId w:val="1"/>
  </w:num>
  <w:num w:numId="4" w16cid:durableId="1368215209">
    <w:abstractNumId w:val="2"/>
  </w:num>
  <w:num w:numId="5" w16cid:durableId="48650697">
    <w:abstractNumId w:val="6"/>
  </w:num>
  <w:num w:numId="6" w16cid:durableId="278802166">
    <w:abstractNumId w:val="3"/>
  </w:num>
  <w:num w:numId="7" w16cid:durableId="10212028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24"/>
    <w:rsid w:val="00050B5E"/>
    <w:rsid w:val="000966F4"/>
    <w:rsid w:val="000E2B94"/>
    <w:rsid w:val="000E5DE4"/>
    <w:rsid w:val="000F2116"/>
    <w:rsid w:val="0017033B"/>
    <w:rsid w:val="001C1D47"/>
    <w:rsid w:val="00200779"/>
    <w:rsid w:val="002825C6"/>
    <w:rsid w:val="00326E13"/>
    <w:rsid w:val="00352A64"/>
    <w:rsid w:val="0041705C"/>
    <w:rsid w:val="005E0118"/>
    <w:rsid w:val="005F0B83"/>
    <w:rsid w:val="00623D31"/>
    <w:rsid w:val="0062534A"/>
    <w:rsid w:val="00650210"/>
    <w:rsid w:val="006F4E56"/>
    <w:rsid w:val="007701C7"/>
    <w:rsid w:val="0079286D"/>
    <w:rsid w:val="007C4C85"/>
    <w:rsid w:val="00816B5E"/>
    <w:rsid w:val="008609AE"/>
    <w:rsid w:val="008A1D7F"/>
    <w:rsid w:val="008A35FB"/>
    <w:rsid w:val="008B3F80"/>
    <w:rsid w:val="008D6FC5"/>
    <w:rsid w:val="00934CB0"/>
    <w:rsid w:val="00950F54"/>
    <w:rsid w:val="00960746"/>
    <w:rsid w:val="009C2A9A"/>
    <w:rsid w:val="00A8446F"/>
    <w:rsid w:val="00AC51B0"/>
    <w:rsid w:val="00BD4755"/>
    <w:rsid w:val="00C239A3"/>
    <w:rsid w:val="00C26990"/>
    <w:rsid w:val="00C43836"/>
    <w:rsid w:val="00C576B3"/>
    <w:rsid w:val="00D242FE"/>
    <w:rsid w:val="00E571F5"/>
    <w:rsid w:val="00E95879"/>
    <w:rsid w:val="00ED4D84"/>
    <w:rsid w:val="00EF0B24"/>
    <w:rsid w:val="00F81CEE"/>
    <w:rsid w:val="00FB5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EBA82D3"/>
  <w15:docId w15:val="{90B22AE7-0B07-40C4-8E6D-C6D01821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EC"/>
    <w:pPr>
      <w:autoSpaceDE w:val="0"/>
      <w:autoSpaceDN w:val="0"/>
    </w:pPr>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autoSpaceDE/>
      <w:autoSpaceDN/>
      <w:spacing w:before="100" w:beforeAutospacing="1" w:after="100" w:afterAutospacing="1"/>
    </w:pPr>
    <w:rPr>
      <w:sz w:val="24"/>
      <w:szCs w:val="24"/>
      <w:lang w:bidi="ar-SA"/>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97023">
      <w:bodyDiv w:val="1"/>
      <w:marLeft w:val="0"/>
      <w:marRight w:val="0"/>
      <w:marTop w:val="0"/>
      <w:marBottom w:val="0"/>
      <w:divBdr>
        <w:top w:val="none" w:sz="0" w:space="0" w:color="auto"/>
        <w:left w:val="none" w:sz="0" w:space="0" w:color="auto"/>
        <w:bottom w:val="none" w:sz="0" w:space="0" w:color="auto"/>
        <w:right w:val="none" w:sz="0" w:space="0" w:color="auto"/>
      </w:divBdr>
    </w:div>
    <w:div w:id="668017946">
      <w:bodyDiv w:val="1"/>
      <w:marLeft w:val="0"/>
      <w:marRight w:val="0"/>
      <w:marTop w:val="0"/>
      <w:marBottom w:val="0"/>
      <w:divBdr>
        <w:top w:val="none" w:sz="0" w:space="0" w:color="auto"/>
        <w:left w:val="none" w:sz="0" w:space="0" w:color="auto"/>
        <w:bottom w:val="none" w:sz="0" w:space="0" w:color="auto"/>
        <w:right w:val="none" w:sz="0" w:space="0" w:color="auto"/>
      </w:divBdr>
    </w:div>
    <w:div w:id="1203253134">
      <w:bodyDiv w:val="1"/>
      <w:marLeft w:val="0"/>
      <w:marRight w:val="0"/>
      <w:marTop w:val="0"/>
      <w:marBottom w:val="0"/>
      <w:divBdr>
        <w:top w:val="none" w:sz="0" w:space="0" w:color="auto"/>
        <w:left w:val="none" w:sz="0" w:space="0" w:color="auto"/>
        <w:bottom w:val="none" w:sz="0" w:space="0" w:color="auto"/>
        <w:right w:val="none" w:sz="0" w:space="0" w:color="auto"/>
      </w:divBdr>
    </w:div>
    <w:div w:id="1253275794">
      <w:bodyDiv w:val="1"/>
      <w:marLeft w:val="0"/>
      <w:marRight w:val="0"/>
      <w:marTop w:val="0"/>
      <w:marBottom w:val="0"/>
      <w:divBdr>
        <w:top w:val="none" w:sz="0" w:space="0" w:color="auto"/>
        <w:left w:val="none" w:sz="0" w:space="0" w:color="auto"/>
        <w:bottom w:val="none" w:sz="0" w:space="0" w:color="auto"/>
        <w:right w:val="none" w:sz="0" w:space="0" w:color="auto"/>
      </w:divBdr>
    </w:div>
    <w:div w:id="1337540303">
      <w:bodyDiv w:val="1"/>
      <w:marLeft w:val="0"/>
      <w:marRight w:val="0"/>
      <w:marTop w:val="0"/>
      <w:marBottom w:val="0"/>
      <w:divBdr>
        <w:top w:val="none" w:sz="0" w:space="0" w:color="auto"/>
        <w:left w:val="none" w:sz="0" w:space="0" w:color="auto"/>
        <w:bottom w:val="none" w:sz="0" w:space="0" w:color="auto"/>
        <w:right w:val="none" w:sz="0" w:space="0" w:color="auto"/>
      </w:divBdr>
    </w:div>
    <w:div w:id="1359234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IaDGF03CiV1LOT8BZzVqPdFuxA==">AMUW2mUzUeV+Rgk4o00d1uw0cm+kgSaVXVQ/7bFGc2zZPXegELyC2eMYjkjPSTkG9O5K/mSN1wymdtrTiuCjYi8Msd6tlmCoR1Yo//oB19NCfMEKwJvBxkc=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SHPS-Staff</dc:creator>
  <cp:lastModifiedBy>Tanya Bastian</cp:lastModifiedBy>
  <cp:revision>6</cp:revision>
  <dcterms:created xsi:type="dcterms:W3CDTF">2026-09-03T18:58:00Z</dcterms:created>
  <dcterms:modified xsi:type="dcterms:W3CDTF">2026-09-28T09:36:00Z</dcterms:modified>
</cp:coreProperties>
</file>